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AF8362" w14:textId="77777777" w:rsidR="00636FA4" w:rsidRPr="008F6775" w:rsidRDefault="00636FA4" w:rsidP="00636FA4">
      <w:pPr>
        <w:pStyle w:val="MarginText"/>
        <w:spacing w:before="200" w:after="200"/>
        <w:ind w:left="0"/>
        <w:jc w:val="left"/>
        <w:rPr>
          <w:rFonts w:cs="Arial"/>
          <w:b/>
          <w:sz w:val="24"/>
        </w:rPr>
      </w:pPr>
      <w:bookmarkStart w:id="0" w:name="_DV_M2427"/>
      <w:bookmarkStart w:id="1" w:name="_Toc463032850"/>
      <w:bookmarkStart w:id="2" w:name="_Toc464206373"/>
      <w:bookmarkStart w:id="3" w:name="_Toc532394430"/>
      <w:bookmarkStart w:id="4" w:name="_Toc15544261"/>
      <w:bookmarkStart w:id="5" w:name="_GoBack"/>
      <w:bookmarkEnd w:id="0"/>
      <w:bookmarkEnd w:id="5"/>
      <w:r w:rsidRPr="008F6775">
        <w:rPr>
          <w:noProof/>
          <w:color w:val="000000" w:themeColor="text1"/>
        </w:rPr>
        <w:drawing>
          <wp:inline distT="0" distB="0" distL="0" distR="0" wp14:anchorId="6906394C" wp14:editId="2ED102EF">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5B4FF6C7" w14:textId="77777777" w:rsidR="00636FA4" w:rsidRPr="008F6775" w:rsidRDefault="00636FA4" w:rsidP="00636FA4">
      <w:pPr>
        <w:pStyle w:val="MarginText"/>
        <w:spacing w:before="200" w:after="200"/>
        <w:jc w:val="center"/>
        <w:rPr>
          <w:rFonts w:cs="Arial"/>
          <w:b/>
          <w:sz w:val="24"/>
        </w:rPr>
      </w:pPr>
    </w:p>
    <w:p w14:paraId="25BB28A1" w14:textId="77777777" w:rsidR="00636FA4" w:rsidRPr="008F6775" w:rsidRDefault="00636FA4" w:rsidP="00636FA4">
      <w:pPr>
        <w:rPr>
          <w:rFonts w:cs="Arial"/>
          <w:b/>
          <w:sz w:val="24"/>
        </w:rPr>
      </w:pPr>
    </w:p>
    <w:p w14:paraId="18127764" w14:textId="77777777" w:rsidR="00636FA4" w:rsidRPr="003557FC" w:rsidRDefault="00636FA4" w:rsidP="00636FA4">
      <w:pPr>
        <w:rPr>
          <w:rFonts w:cs="Arial"/>
          <w:b/>
          <w:color w:val="365F91"/>
          <w:sz w:val="32"/>
          <w:szCs w:val="28"/>
        </w:rPr>
      </w:pPr>
      <w:r w:rsidRPr="003557FC">
        <w:rPr>
          <w:rFonts w:cs="Arial"/>
          <w:b/>
          <w:color w:val="365F91"/>
          <w:sz w:val="32"/>
          <w:szCs w:val="28"/>
        </w:rPr>
        <w:t>SCHEDULE 1</w:t>
      </w:r>
      <w:r w:rsidR="006222C5" w:rsidRPr="003557FC">
        <w:rPr>
          <w:rFonts w:cs="Arial"/>
          <w:b/>
          <w:color w:val="365F91"/>
          <w:sz w:val="32"/>
          <w:szCs w:val="28"/>
        </w:rPr>
        <w:t>3</w:t>
      </w:r>
    </w:p>
    <w:p w14:paraId="177AF512" w14:textId="77777777" w:rsidR="00636FA4" w:rsidRPr="003557FC" w:rsidRDefault="00636FA4" w:rsidP="00636FA4">
      <w:pPr>
        <w:pStyle w:val="Heading"/>
        <w:ind w:left="0"/>
        <w:rPr>
          <w:rFonts w:eastAsia="Times New Roman"/>
          <w:color w:val="365F91"/>
          <w:w w:val="0"/>
          <w:sz w:val="32"/>
          <w:szCs w:val="28"/>
          <w:lang w:bidi="ks-Deva"/>
        </w:rPr>
      </w:pPr>
    </w:p>
    <w:p w14:paraId="3E11A9A3" w14:textId="0FBF48C1" w:rsidR="00BB6DD7" w:rsidRPr="003557FC" w:rsidRDefault="00636FA4" w:rsidP="00BB6DD7">
      <w:pPr>
        <w:pStyle w:val="Heading"/>
        <w:ind w:left="0"/>
        <w:rPr>
          <w:rFonts w:eastAsia="Times New Roman"/>
          <w:color w:val="365F91"/>
          <w:w w:val="0"/>
          <w:sz w:val="24"/>
          <w:szCs w:val="22"/>
          <w:lang w:bidi="ks-Deva"/>
        </w:rPr>
      </w:pPr>
      <w:r w:rsidRPr="003557FC">
        <w:rPr>
          <w:rFonts w:eastAsia="Times New Roman"/>
          <w:color w:val="365F91"/>
          <w:w w:val="0"/>
          <w:sz w:val="32"/>
          <w:szCs w:val="28"/>
          <w:lang w:bidi="ks-Deva"/>
        </w:rPr>
        <w:t>LIFE CHANCES</w:t>
      </w:r>
      <w:r w:rsidRPr="003557FC">
        <w:rPr>
          <w:rFonts w:eastAsia="Times New Roman"/>
          <w:color w:val="365F91"/>
          <w:w w:val="0"/>
          <w:sz w:val="32"/>
          <w:szCs w:val="28"/>
          <w:lang w:bidi="ks-Deva"/>
        </w:rPr>
        <w:br w:type="page"/>
      </w:r>
      <w:bookmarkStart w:id="6" w:name="_Ref459887961"/>
      <w:bookmarkEnd w:id="1"/>
      <w:bookmarkEnd w:id="2"/>
      <w:bookmarkEnd w:id="3"/>
      <w:bookmarkEnd w:id="4"/>
      <w:bookmarkEnd w:id="6"/>
    </w:p>
    <w:p w14:paraId="46A5AD67" w14:textId="77777777" w:rsidR="00BB6DD7" w:rsidRPr="003557FC" w:rsidRDefault="00BB6DD7" w:rsidP="003557FC">
      <w:pPr>
        <w:pStyle w:val="SchdLevel1Heading"/>
        <w:numPr>
          <w:ilvl w:val="0"/>
          <w:numId w:val="39"/>
        </w:numPr>
        <w:tabs>
          <w:tab w:val="clear" w:pos="720"/>
        </w:tabs>
        <w:autoSpaceDE/>
        <w:autoSpaceDN/>
        <w:adjustRightInd/>
        <w:spacing w:line="240" w:lineRule="auto"/>
        <w:ind w:left="851" w:hanging="851"/>
        <w:jc w:val="left"/>
        <w:rPr>
          <w:rFonts w:cs="Arial"/>
          <w:b w:val="0"/>
          <w:color w:val="365F91"/>
          <w:sz w:val="32"/>
          <w:szCs w:val="22"/>
        </w:rPr>
      </w:pPr>
      <w:bookmarkStart w:id="7" w:name="_DV_M2429"/>
      <w:bookmarkStart w:id="8" w:name="_Toc437508027"/>
      <w:bookmarkStart w:id="9" w:name="_Toc363116347"/>
      <w:bookmarkStart w:id="10" w:name="_Ref313382873"/>
      <w:bookmarkStart w:id="11" w:name="_Toc314810848"/>
      <w:bookmarkStart w:id="12" w:name="_Toc351710921"/>
      <w:bookmarkStart w:id="13" w:name="_Toc358671831"/>
      <w:bookmarkStart w:id="14" w:name="_Toc391991838"/>
      <w:bookmarkEnd w:id="7"/>
      <w:r w:rsidRPr="003557FC">
        <w:rPr>
          <w:rFonts w:cs="Arial"/>
          <w:b w:val="0"/>
          <w:color w:val="365F91"/>
          <w:sz w:val="32"/>
          <w:szCs w:val="22"/>
        </w:rPr>
        <w:lastRenderedPageBreak/>
        <w:t>General</w:t>
      </w:r>
      <w:bookmarkEnd w:id="8"/>
      <w:bookmarkEnd w:id="9"/>
    </w:p>
    <w:p w14:paraId="5CFA246E" w14:textId="130FE6A9"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acknowledges that the Crown is committed to assisting people to move from welfare to employment and driving forward improvements in economic, social and environmental well-being.</w:t>
      </w:r>
    </w:p>
    <w:p w14:paraId="03546BE7" w14:textId="64108CDA"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(a) acknowledges that the Authority has a responsibility to support and promote wider social sustainability objectives for the benefit of society; and (b) agrees to cooperate with the Authority to improve life chances for those most disadvantaged and furthest from the labour market.</w:t>
      </w:r>
    </w:p>
    <w:p w14:paraId="58BC2B86" w14:textId="69F86E85"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acknowledges that the Authority is supporting the Crown’s life chances and social value agendas by aiming to promote opportunities for groups of persons (“</w:t>
      </w:r>
      <w:r w:rsidRPr="008F6775">
        <w:rPr>
          <w:rStyle w:val="SchdLevel2Char"/>
          <w:rFonts w:cs="Arial"/>
          <w:b/>
          <w:sz w:val="22"/>
          <w:szCs w:val="22"/>
        </w:rPr>
        <w:t>DWP Priority Groups</w:t>
      </w:r>
      <w:r w:rsidRPr="008F6775">
        <w:rPr>
          <w:rStyle w:val="SchdLevel2Char"/>
          <w:rFonts w:cs="Arial"/>
          <w:sz w:val="22"/>
          <w:szCs w:val="22"/>
        </w:rPr>
        <w:t>”) which the Authority regards as meriting priority assistance including but not limited to Apprentices, Disabled People, Young People, Older Workers, Ex-Offenders and Black and Minority Ethnic People.</w:t>
      </w:r>
    </w:p>
    <w:p w14:paraId="45DE8CC6" w14:textId="616A50BE" w:rsidR="00BB6DD7" w:rsidRPr="003557FC" w:rsidRDefault="00BB6DD7" w:rsidP="003557FC">
      <w:pPr>
        <w:pStyle w:val="SchdLevel1Heading"/>
        <w:numPr>
          <w:ilvl w:val="0"/>
          <w:numId w:val="39"/>
        </w:numPr>
        <w:tabs>
          <w:tab w:val="clear" w:pos="720"/>
        </w:tabs>
        <w:autoSpaceDE/>
        <w:autoSpaceDN/>
        <w:adjustRightInd/>
        <w:spacing w:line="240" w:lineRule="auto"/>
        <w:ind w:left="851" w:hanging="851"/>
        <w:jc w:val="left"/>
        <w:rPr>
          <w:rFonts w:cs="Arial"/>
          <w:b w:val="0"/>
          <w:color w:val="365F91"/>
          <w:sz w:val="32"/>
          <w:szCs w:val="22"/>
        </w:rPr>
      </w:pPr>
      <w:bookmarkStart w:id="15" w:name="_Toc437508028"/>
      <w:bookmarkStart w:id="16" w:name="_Toc363116348"/>
      <w:r w:rsidRPr="003557FC">
        <w:rPr>
          <w:rFonts w:cs="Arial"/>
          <w:b w:val="0"/>
          <w:color w:val="365F91"/>
          <w:sz w:val="32"/>
          <w:szCs w:val="22"/>
        </w:rPr>
        <w:t>Diversity and Equality Delivery Plan</w:t>
      </w:r>
      <w:bookmarkEnd w:id="15"/>
      <w:bookmarkEnd w:id="16"/>
    </w:p>
    <w:p w14:paraId="05CB514A" w14:textId="0039538C"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bookmarkStart w:id="17" w:name="_Ref460915173"/>
      <w:r w:rsidRPr="008F6775">
        <w:rPr>
          <w:rStyle w:val="SchdLevel2Char"/>
          <w:rFonts w:cs="Arial"/>
          <w:sz w:val="22"/>
          <w:szCs w:val="22"/>
        </w:rPr>
        <w:t>In addition to complying wit</w:t>
      </w:r>
      <w:r w:rsidR="00607B69" w:rsidRPr="008F6775">
        <w:rPr>
          <w:rStyle w:val="SchdLevel2Char"/>
          <w:rFonts w:cs="Arial"/>
          <w:sz w:val="22"/>
          <w:szCs w:val="22"/>
        </w:rPr>
        <w:t xml:space="preserve">h its obligations set out in </w:t>
      </w:r>
      <w:r w:rsidR="008D48ED">
        <w:rPr>
          <w:rStyle w:val="SchdLevel2Char"/>
          <w:rFonts w:cs="Arial"/>
          <w:sz w:val="22"/>
          <w:szCs w:val="22"/>
        </w:rPr>
        <w:t>C</w:t>
      </w:r>
      <w:r w:rsidR="00A05850">
        <w:rPr>
          <w:rStyle w:val="SchdLevel2Char"/>
          <w:rFonts w:cs="Arial"/>
          <w:sz w:val="22"/>
          <w:szCs w:val="22"/>
        </w:rPr>
        <w:t xml:space="preserve">lause J1.3 and </w:t>
      </w:r>
      <w:r w:rsidRPr="008F6775">
        <w:rPr>
          <w:rStyle w:val="SchdLevel2Char"/>
          <w:rFonts w:cs="Arial"/>
          <w:sz w:val="22"/>
          <w:szCs w:val="22"/>
        </w:rPr>
        <w:t xml:space="preserve">this Schedule </w:t>
      </w:r>
      <w:r w:rsidR="0038695C">
        <w:rPr>
          <w:rStyle w:val="SchdLevel2Char"/>
          <w:rFonts w:cs="Arial"/>
          <w:sz w:val="22"/>
          <w:szCs w:val="22"/>
        </w:rPr>
        <w:t>13</w:t>
      </w:r>
      <w:r w:rsidRPr="008F6775">
        <w:rPr>
          <w:rStyle w:val="SchdLevel2Char"/>
          <w:rFonts w:cs="Arial"/>
          <w:sz w:val="22"/>
          <w:szCs w:val="22"/>
        </w:rPr>
        <w:t xml:space="preserve"> (Life Chances), the Authority requires the </w:t>
      </w:r>
      <w:r w:rsidR="00907BE9" w:rsidRPr="008F6775">
        <w:rPr>
          <w:rStyle w:val="SchdLevel2Char"/>
          <w:rFonts w:cs="Arial"/>
          <w:sz w:val="22"/>
          <w:szCs w:val="22"/>
        </w:rPr>
        <w:t>Supplier</w:t>
      </w:r>
      <w:r w:rsidRPr="008F6775">
        <w:rPr>
          <w:rStyle w:val="SchdLevel2Char"/>
          <w:rFonts w:cs="Arial"/>
          <w:sz w:val="22"/>
          <w:szCs w:val="22"/>
        </w:rPr>
        <w:t xml:space="preserve"> to provide such information as the Authority may request on (a) the action(s) the </w:t>
      </w:r>
      <w:r w:rsidR="00907BE9" w:rsidRPr="008F6775">
        <w:rPr>
          <w:rStyle w:val="SchdLevel2Char"/>
          <w:rFonts w:cs="Arial"/>
          <w:sz w:val="22"/>
          <w:szCs w:val="22"/>
        </w:rPr>
        <w:t>Supplier</w:t>
      </w:r>
      <w:r w:rsidRPr="008F6775">
        <w:rPr>
          <w:rStyle w:val="SchdLevel2Char"/>
          <w:rFonts w:cs="Arial"/>
          <w:sz w:val="22"/>
          <w:szCs w:val="22"/>
        </w:rPr>
        <w:t xml:space="preserve"> is taking in the course of supplying the Services to comply with its obligations set out in </w:t>
      </w:r>
      <w:r w:rsidR="008D48ED">
        <w:rPr>
          <w:rStyle w:val="SchdLevel2Char"/>
          <w:rFonts w:cs="Arial"/>
          <w:sz w:val="22"/>
          <w:szCs w:val="22"/>
        </w:rPr>
        <w:t>C</w:t>
      </w:r>
      <w:r w:rsidR="00A05850">
        <w:rPr>
          <w:rStyle w:val="SchdLevel2Char"/>
          <w:rFonts w:cs="Arial"/>
          <w:sz w:val="22"/>
          <w:szCs w:val="22"/>
        </w:rPr>
        <w:t xml:space="preserve">lause J1.3 and </w:t>
      </w:r>
      <w:r w:rsidRPr="008F6775">
        <w:rPr>
          <w:rStyle w:val="SchdLevel2Char"/>
          <w:rFonts w:cs="Arial"/>
          <w:sz w:val="22"/>
          <w:szCs w:val="22"/>
        </w:rPr>
        <w:t xml:space="preserve">this Schedule </w:t>
      </w:r>
      <w:r w:rsidR="0038695C">
        <w:rPr>
          <w:rStyle w:val="SchdLevel2Char"/>
          <w:rFonts w:cs="Arial"/>
          <w:sz w:val="22"/>
          <w:szCs w:val="22"/>
        </w:rPr>
        <w:t>13</w:t>
      </w:r>
      <w:r w:rsidRPr="008F6775">
        <w:rPr>
          <w:rStyle w:val="SchdLevel2Char"/>
          <w:rFonts w:cs="Arial"/>
          <w:sz w:val="22"/>
          <w:szCs w:val="22"/>
        </w:rPr>
        <w:t xml:space="preserve"> (Life Chances) and (b) the effect such action(s) have on the </w:t>
      </w:r>
      <w:r w:rsidR="00E56508" w:rsidRPr="00E56508">
        <w:rPr>
          <w:rStyle w:val="SchdLevel2Char"/>
          <w:rFonts w:cs="Arial"/>
          <w:sz w:val="22"/>
          <w:szCs w:val="22"/>
        </w:rPr>
        <w:t>Supplier Personnel</w:t>
      </w:r>
      <w:r w:rsidRPr="008F6775">
        <w:rPr>
          <w:rStyle w:val="SchdLevel2Char"/>
          <w:rFonts w:cs="Arial"/>
          <w:sz w:val="22"/>
          <w:szCs w:val="22"/>
        </w:rPr>
        <w:t xml:space="preserve"> used in the performance of its obligations under the </w:t>
      </w:r>
      <w:r w:rsidR="00CD2577" w:rsidRPr="008F6775">
        <w:rPr>
          <w:rStyle w:val="SchdLevel2Char"/>
          <w:rFonts w:cs="Arial"/>
          <w:sz w:val="22"/>
          <w:szCs w:val="22"/>
        </w:rPr>
        <w:t>Agreement</w:t>
      </w:r>
      <w:r w:rsidRPr="008F6775">
        <w:rPr>
          <w:rStyle w:val="SchdLevel2Char"/>
          <w:rFonts w:cs="Arial"/>
          <w:sz w:val="22"/>
          <w:szCs w:val="22"/>
        </w:rPr>
        <w:t>.</w:t>
      </w:r>
      <w:bookmarkEnd w:id="17"/>
    </w:p>
    <w:p w14:paraId="63FA30B0" w14:textId="008BF4A3"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bookmarkStart w:id="18" w:name="_Ref459888080"/>
      <w:r w:rsidRPr="008F6775">
        <w:rPr>
          <w:rStyle w:val="SchdLevel2Char"/>
          <w:rFonts w:cs="Arial"/>
          <w:sz w:val="22"/>
          <w:szCs w:val="22"/>
        </w:rPr>
        <w:t xml:space="preserve">As part of the information to be provided by the </w:t>
      </w:r>
      <w:r w:rsidR="00907BE9" w:rsidRPr="008F6775">
        <w:rPr>
          <w:rStyle w:val="SchdLevel2Char"/>
          <w:rFonts w:cs="Arial"/>
          <w:sz w:val="22"/>
          <w:szCs w:val="22"/>
        </w:rPr>
        <w:t>Supplier</w:t>
      </w:r>
      <w:r w:rsidRPr="008F6775">
        <w:rPr>
          <w:rStyle w:val="SchdLevel2Char"/>
          <w:rFonts w:cs="Arial"/>
          <w:sz w:val="22"/>
          <w:szCs w:val="22"/>
        </w:rPr>
        <w:t xml:space="preserve"> under paragraph </w:t>
      </w:r>
      <w:r w:rsidRPr="008F6775">
        <w:rPr>
          <w:rStyle w:val="SchdLevel2Char"/>
          <w:rFonts w:cs="Arial"/>
          <w:sz w:val="22"/>
          <w:szCs w:val="22"/>
        </w:rPr>
        <w:fldChar w:fldCharType="begin"/>
      </w:r>
      <w:r w:rsidRPr="008F6775">
        <w:rPr>
          <w:rStyle w:val="SchdLevel2Char"/>
          <w:rFonts w:cs="Arial"/>
          <w:sz w:val="22"/>
          <w:szCs w:val="22"/>
        </w:rPr>
        <w:instrText xml:space="preserve"> REF _Ref460915173 \w \h </w:instrText>
      </w:r>
      <w:r w:rsidRPr="008F6775">
        <w:rPr>
          <w:rFonts w:cs="Arial"/>
          <w:sz w:val="22"/>
          <w:szCs w:val="22"/>
        </w:rPr>
        <w:instrText xml:space="preserve"> \* MERGEFORMAT </w:instrText>
      </w:r>
      <w:r w:rsidRPr="008F6775">
        <w:rPr>
          <w:rStyle w:val="SchdLevel2Char"/>
          <w:rFonts w:cs="Arial"/>
          <w:sz w:val="22"/>
          <w:szCs w:val="22"/>
        </w:rPr>
      </w:r>
      <w:r w:rsidRPr="008F6775">
        <w:rPr>
          <w:rStyle w:val="SchdLevel2Char"/>
          <w:rFonts w:cs="Arial"/>
          <w:sz w:val="22"/>
          <w:szCs w:val="22"/>
        </w:rPr>
        <w:fldChar w:fldCharType="separate"/>
      </w:r>
      <w:r w:rsidR="000A0A50">
        <w:rPr>
          <w:rStyle w:val="SchdLevel2Char"/>
          <w:rFonts w:cs="Arial"/>
          <w:sz w:val="22"/>
          <w:szCs w:val="22"/>
        </w:rPr>
        <w:t>2.1</w:t>
      </w:r>
      <w:r w:rsidRPr="008F6775">
        <w:rPr>
          <w:rStyle w:val="SchdLevel2Char"/>
          <w:rFonts w:cs="Arial"/>
          <w:sz w:val="22"/>
          <w:szCs w:val="22"/>
        </w:rPr>
        <w:fldChar w:fldCharType="end"/>
      </w:r>
      <w:r w:rsidRPr="008F6775">
        <w:rPr>
          <w:rStyle w:val="SchdLevel2Char"/>
          <w:rFonts w:cs="Arial"/>
          <w:sz w:val="22"/>
          <w:szCs w:val="22"/>
        </w:rPr>
        <w:t xml:space="preserve"> of this Schedule </w:t>
      </w:r>
      <w:r w:rsidR="0038695C">
        <w:rPr>
          <w:rStyle w:val="SchdLevel2Char"/>
          <w:rFonts w:cs="Arial"/>
          <w:sz w:val="22"/>
          <w:szCs w:val="22"/>
        </w:rPr>
        <w:t>13</w:t>
      </w:r>
      <w:r w:rsidRPr="008F6775">
        <w:rPr>
          <w:rStyle w:val="SchdLevel2Char"/>
          <w:rFonts w:cs="Arial"/>
          <w:sz w:val="22"/>
          <w:szCs w:val="22"/>
        </w:rPr>
        <w:t xml:space="preserve"> (Life Chances), the Authority requires the </w:t>
      </w:r>
      <w:r w:rsidR="00907BE9" w:rsidRPr="008F6775">
        <w:rPr>
          <w:rStyle w:val="SchdLevel2Char"/>
          <w:rFonts w:cs="Arial"/>
          <w:sz w:val="22"/>
          <w:szCs w:val="22"/>
        </w:rPr>
        <w:t>Supplier</w:t>
      </w:r>
      <w:r w:rsidRPr="008F6775">
        <w:rPr>
          <w:rStyle w:val="SchdLevel2Char"/>
          <w:rFonts w:cs="Arial"/>
          <w:sz w:val="22"/>
          <w:szCs w:val="22"/>
        </w:rPr>
        <w:t xml:space="preserve"> to provide to the Authority:</w:t>
      </w:r>
      <w:bookmarkEnd w:id="18"/>
    </w:p>
    <w:p w14:paraId="102AC19B" w14:textId="2DDDA7DC"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a diversity and equality delivery plan (“</w:t>
      </w:r>
      <w:r w:rsidRPr="008F6775">
        <w:rPr>
          <w:rStyle w:val="SchdLevel2Char"/>
          <w:rFonts w:cs="Arial"/>
          <w:b/>
          <w:sz w:val="22"/>
          <w:szCs w:val="22"/>
        </w:rPr>
        <w:t>Diversity and Equality Delivery Plan</w:t>
      </w:r>
      <w:r w:rsidRPr="008F6775">
        <w:rPr>
          <w:rStyle w:val="SchdLevel2Char"/>
          <w:rFonts w:cs="Arial"/>
          <w:sz w:val="22"/>
          <w:szCs w:val="22"/>
        </w:rPr>
        <w:t xml:space="preserve">”) six (6) </w:t>
      </w:r>
      <w:r w:rsidR="007A06C1">
        <w:rPr>
          <w:rStyle w:val="SchdLevel2Char"/>
          <w:rFonts w:cs="Arial"/>
          <w:sz w:val="22"/>
          <w:szCs w:val="22"/>
        </w:rPr>
        <w:t>m</w:t>
      </w:r>
      <w:r w:rsidRPr="008F6775">
        <w:rPr>
          <w:rStyle w:val="SchdLevel2Char"/>
          <w:rFonts w:cs="Arial"/>
          <w:sz w:val="22"/>
          <w:szCs w:val="22"/>
        </w:rPr>
        <w:t xml:space="preserve">onths after the </w:t>
      </w:r>
      <w:r w:rsidR="00571F59" w:rsidRPr="008F6775">
        <w:rPr>
          <w:rStyle w:val="SchdLevel2Char"/>
          <w:rFonts w:cs="Arial"/>
          <w:sz w:val="22"/>
          <w:szCs w:val="22"/>
        </w:rPr>
        <w:t>Effective Date</w:t>
      </w:r>
      <w:r w:rsidRPr="008F6775">
        <w:rPr>
          <w:rStyle w:val="SchdLevel2Char"/>
          <w:rFonts w:cs="Arial"/>
          <w:sz w:val="22"/>
          <w:szCs w:val="22"/>
        </w:rPr>
        <w:t xml:space="preserve">, and annually thereafter. The Diversity and Equality Delivery Plan must be specific to the </w:t>
      </w:r>
      <w:r w:rsidR="00CD2577" w:rsidRPr="008F6775">
        <w:rPr>
          <w:rStyle w:val="SchdLevel2Char"/>
          <w:rFonts w:cs="Arial"/>
          <w:sz w:val="22"/>
          <w:szCs w:val="22"/>
        </w:rPr>
        <w:t>Agreement</w:t>
      </w:r>
      <w:r w:rsidRPr="008F6775">
        <w:rPr>
          <w:rStyle w:val="SchdLevel2Char"/>
          <w:rFonts w:cs="Arial"/>
          <w:sz w:val="22"/>
          <w:szCs w:val="22"/>
        </w:rPr>
        <w:t xml:space="preserve"> and include details of all </w:t>
      </w:r>
      <w:r w:rsidR="00E56508" w:rsidRPr="00E56508">
        <w:rPr>
          <w:rStyle w:val="SchdLevel2Char"/>
          <w:rFonts w:cs="Arial"/>
          <w:sz w:val="22"/>
          <w:szCs w:val="22"/>
        </w:rPr>
        <w:t>Supplier Personnel</w:t>
      </w:r>
      <w:r w:rsidRPr="008F6775">
        <w:rPr>
          <w:rStyle w:val="SchdLevel2Char"/>
          <w:rFonts w:cs="Arial"/>
          <w:sz w:val="22"/>
          <w:szCs w:val="22"/>
        </w:rPr>
        <w:t xml:space="preserve"> including but not limited to all Sub-contractors involved in the performance of the </w:t>
      </w:r>
      <w:r w:rsidR="00907BE9" w:rsidRPr="008F6775">
        <w:rPr>
          <w:rStyle w:val="SchdLevel2Char"/>
          <w:rFonts w:cs="Arial"/>
          <w:sz w:val="22"/>
          <w:szCs w:val="22"/>
        </w:rPr>
        <w:t>Supplier</w:t>
      </w:r>
      <w:r w:rsidRPr="008F6775">
        <w:rPr>
          <w:rStyle w:val="SchdLevel2Char"/>
          <w:rFonts w:cs="Arial"/>
          <w:sz w:val="22"/>
          <w:szCs w:val="22"/>
        </w:rPr>
        <w:t xml:space="preserve">'s obligations under the </w:t>
      </w:r>
      <w:r w:rsidR="00CD2577" w:rsidRPr="008F6775">
        <w:rPr>
          <w:rStyle w:val="SchdLevel2Char"/>
          <w:rFonts w:cs="Arial"/>
          <w:sz w:val="22"/>
          <w:szCs w:val="22"/>
        </w:rPr>
        <w:t>Agreement</w:t>
      </w:r>
      <w:r w:rsidRPr="008F6775">
        <w:rPr>
          <w:rStyle w:val="SchdLevel2Char"/>
          <w:rFonts w:cs="Arial"/>
          <w:sz w:val="22"/>
          <w:szCs w:val="22"/>
        </w:rPr>
        <w:t>.</w:t>
      </w:r>
    </w:p>
    <w:p w14:paraId="53521FD7" w14:textId="1DE22255" w:rsidR="00BB6DD7" w:rsidRPr="008F6775" w:rsidRDefault="00BB6DD7" w:rsidP="003557FC">
      <w:pPr>
        <w:pStyle w:val="SchdLevel3"/>
        <w:numPr>
          <w:ilvl w:val="2"/>
          <w:numId w:val="39"/>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details of the action(s) the </w:t>
      </w:r>
      <w:r w:rsidR="00907BE9" w:rsidRPr="008F6775">
        <w:rPr>
          <w:rStyle w:val="SchdLevel2Char"/>
          <w:rFonts w:cs="Arial"/>
          <w:sz w:val="22"/>
          <w:szCs w:val="22"/>
        </w:rPr>
        <w:t>Supplier</w:t>
      </w:r>
      <w:r w:rsidRPr="008F6775">
        <w:rPr>
          <w:rStyle w:val="SchdLevel2Char"/>
          <w:rFonts w:cs="Arial"/>
          <w:sz w:val="22"/>
          <w:szCs w:val="22"/>
        </w:rPr>
        <w:t xml:space="preserve"> is taking to support the Crown’s social value agenda including but not limited to the action(s) the </w:t>
      </w:r>
      <w:r w:rsidR="00907BE9" w:rsidRPr="008F6775">
        <w:rPr>
          <w:rStyle w:val="SchdLevel2Char"/>
          <w:rFonts w:cs="Arial"/>
          <w:sz w:val="22"/>
          <w:szCs w:val="22"/>
        </w:rPr>
        <w:t>Supplier</w:t>
      </w:r>
      <w:r w:rsidRPr="008F6775">
        <w:rPr>
          <w:rStyle w:val="SchdLevel2Char"/>
          <w:rFonts w:cs="Arial"/>
          <w:sz w:val="22"/>
          <w:szCs w:val="22"/>
        </w:rPr>
        <w:t xml:space="preserve"> is taking to meet its obligations under paragraph </w:t>
      </w:r>
      <w:r w:rsidRPr="008F6775">
        <w:rPr>
          <w:rStyle w:val="SchdLevel2Char"/>
          <w:rFonts w:cs="Arial"/>
          <w:sz w:val="22"/>
          <w:szCs w:val="22"/>
        </w:rPr>
        <w:fldChar w:fldCharType="begin"/>
      </w:r>
      <w:r w:rsidRPr="008F6775">
        <w:rPr>
          <w:rStyle w:val="SchdLevel2Char"/>
          <w:rFonts w:cs="Arial"/>
          <w:sz w:val="22"/>
          <w:szCs w:val="22"/>
        </w:rPr>
        <w:instrText xml:space="preserve"> REF _Ref463699655 \w \h  \* MERGEFORMAT </w:instrText>
      </w:r>
      <w:r w:rsidRPr="008F6775">
        <w:rPr>
          <w:rStyle w:val="SchdLevel2Char"/>
          <w:rFonts w:cs="Arial"/>
          <w:sz w:val="22"/>
          <w:szCs w:val="22"/>
        </w:rPr>
      </w:r>
      <w:r w:rsidRPr="008F6775">
        <w:rPr>
          <w:rStyle w:val="SchdLevel2Char"/>
          <w:rFonts w:cs="Arial"/>
          <w:sz w:val="22"/>
          <w:szCs w:val="22"/>
        </w:rPr>
        <w:fldChar w:fldCharType="separate"/>
      </w:r>
      <w:r w:rsidR="000A0A50">
        <w:rPr>
          <w:rStyle w:val="SchdLevel2Char"/>
          <w:rFonts w:cs="Arial"/>
          <w:sz w:val="22"/>
          <w:szCs w:val="22"/>
        </w:rPr>
        <w:t>2.3</w:t>
      </w:r>
      <w:r w:rsidRPr="008F6775">
        <w:rPr>
          <w:rStyle w:val="SchdLevel2Char"/>
          <w:rFonts w:cs="Arial"/>
          <w:sz w:val="22"/>
          <w:szCs w:val="22"/>
        </w:rPr>
        <w:fldChar w:fldCharType="end"/>
      </w:r>
      <w:r w:rsidR="000D097E">
        <w:rPr>
          <w:rStyle w:val="SchdLevel2Char"/>
          <w:rFonts w:cs="Arial"/>
          <w:sz w:val="22"/>
          <w:szCs w:val="22"/>
        </w:rPr>
        <w:t xml:space="preserve"> of this Schedule.</w:t>
      </w:r>
    </w:p>
    <w:p w14:paraId="109C4E5B" w14:textId="344D7203"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bookmarkStart w:id="19" w:name="_Ref463699655"/>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shall, and shall ensure that its Sub-contractors, take the following action(s) in respect of DWP Priority Groups:</w:t>
      </w:r>
      <w:bookmarkEnd w:id="19"/>
    </w:p>
    <w:p w14:paraId="5776A4F7" w14:textId="77777777" w:rsidR="00BB6DD7" w:rsidRPr="008F6775" w:rsidRDefault="00BB6DD7" w:rsidP="003557FC">
      <w:pPr>
        <w:pStyle w:val="SchdLevel3"/>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Apprentices</w:t>
      </w:r>
    </w:p>
    <w:p w14:paraId="7DA38280" w14:textId="1551A3D7"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Ensure that five percent (5%) of the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w:t>
      </w:r>
      <w:proofErr w:type="gramStart"/>
      <w:r w:rsidRPr="008F6775">
        <w:rPr>
          <w:rFonts w:cs="Arial"/>
          <w:sz w:val="22"/>
          <w:szCs w:val="22"/>
        </w:rPr>
        <w:t>are</w:t>
      </w:r>
      <w:proofErr w:type="gramEnd"/>
      <w:r w:rsidRPr="008F6775">
        <w:rPr>
          <w:rFonts w:cs="Arial"/>
          <w:sz w:val="22"/>
          <w:szCs w:val="22"/>
        </w:rPr>
        <w:t xml:space="preserve"> Apprentices.</w:t>
      </w:r>
    </w:p>
    <w:p w14:paraId="04D2627D" w14:textId="446A83F0" w:rsidR="00BB6DD7" w:rsidRPr="008F6775" w:rsidRDefault="00BB6DD7" w:rsidP="00E56508">
      <w:pPr>
        <w:pStyle w:val="SchdLevel4"/>
        <w:widowControl w:val="0"/>
        <w:numPr>
          <w:ilvl w:val="3"/>
          <w:numId w:val="38"/>
        </w:numPr>
        <w:autoSpaceDE/>
        <w:autoSpaceDN/>
        <w:adjustRightInd/>
        <w:spacing w:line="240" w:lineRule="auto"/>
        <w:jc w:val="left"/>
        <w:rPr>
          <w:rFonts w:cs="Arial"/>
          <w:sz w:val="22"/>
          <w:szCs w:val="22"/>
        </w:rPr>
      </w:pPr>
      <w:r w:rsidRPr="008F6775">
        <w:rPr>
          <w:rFonts w:cs="Arial"/>
          <w:sz w:val="22"/>
          <w:szCs w:val="22"/>
        </w:rPr>
        <w:t xml:space="preserve">Make available to potential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’s obligations information about the National Apprenticeship Service.</w:t>
      </w:r>
    </w:p>
    <w:p w14:paraId="1618FDCD" w14:textId="77777777" w:rsidR="00BB6DD7" w:rsidRPr="008F6775" w:rsidRDefault="00BB6DD7" w:rsidP="003557FC">
      <w:pPr>
        <w:pStyle w:val="SchdLevel3"/>
        <w:widowControl w:val="0"/>
        <w:numPr>
          <w:ilvl w:val="2"/>
          <w:numId w:val="38"/>
        </w:numPr>
        <w:autoSpaceDE/>
        <w:autoSpaceDN/>
        <w:adjustRightInd/>
        <w:spacing w:line="240" w:lineRule="auto"/>
        <w:ind w:hanging="589"/>
        <w:jc w:val="left"/>
        <w:rPr>
          <w:rFonts w:cs="Arial"/>
          <w:b/>
          <w:bCs/>
          <w:sz w:val="22"/>
          <w:szCs w:val="22"/>
        </w:rPr>
      </w:pPr>
      <w:bookmarkStart w:id="20" w:name="_Ref463699657"/>
      <w:r w:rsidRPr="008F6775">
        <w:rPr>
          <w:rFonts w:cs="Arial"/>
          <w:b/>
          <w:bCs/>
          <w:sz w:val="22"/>
          <w:szCs w:val="22"/>
        </w:rPr>
        <w:t>Disabled People</w:t>
      </w:r>
      <w:bookmarkEnd w:id="20"/>
    </w:p>
    <w:p w14:paraId="57CD5147" w14:textId="014E5A5B" w:rsidR="00BB6DD7" w:rsidRDefault="00BB6DD7" w:rsidP="00CD2577">
      <w:pPr>
        <w:pStyle w:val="SchdLevel4"/>
        <w:widowControl w:val="0"/>
        <w:numPr>
          <w:ilvl w:val="3"/>
          <w:numId w:val="38"/>
        </w:numPr>
        <w:autoSpaceDE/>
        <w:autoSpaceDN/>
        <w:adjustRightInd/>
        <w:spacing w:line="240" w:lineRule="auto"/>
        <w:jc w:val="left"/>
        <w:rPr>
          <w:rFonts w:cs="Arial"/>
          <w:sz w:val="22"/>
          <w:szCs w:val="22"/>
        </w:rPr>
      </w:pPr>
      <w:bookmarkStart w:id="21" w:name="_Ref463699651"/>
      <w:bookmarkStart w:id="22" w:name="_Ref463699659"/>
      <w:bookmarkStart w:id="23" w:name="_Ref464816255"/>
      <w:r w:rsidRPr="008F6775">
        <w:rPr>
          <w:rFonts w:cs="Arial"/>
          <w:sz w:val="22"/>
          <w:szCs w:val="22"/>
        </w:rPr>
        <w:t xml:space="preserve">Take steps to become a Disability Confident Employer and achieve level 3 </w:t>
      </w:r>
      <w:r w:rsidRPr="008F6775">
        <w:rPr>
          <w:rFonts w:cs="Arial"/>
          <w:sz w:val="22"/>
          <w:szCs w:val="22"/>
        </w:rPr>
        <w:lastRenderedPageBreak/>
        <w:t xml:space="preserve">within twelve (12) months of the </w:t>
      </w:r>
      <w:r w:rsidR="00571F59" w:rsidRPr="008F6775">
        <w:rPr>
          <w:rFonts w:cs="Arial"/>
          <w:sz w:val="22"/>
          <w:szCs w:val="22"/>
        </w:rPr>
        <w:t>Effective Date</w:t>
      </w:r>
      <w:r w:rsidRPr="008F6775">
        <w:rPr>
          <w:rFonts w:cs="Arial"/>
          <w:sz w:val="22"/>
          <w:szCs w:val="22"/>
        </w:rPr>
        <w:t xml:space="preserve"> and maintain such Disability Confident Employer status at all times thereafter during the </w:t>
      </w:r>
      <w:r w:rsidR="00A3446B" w:rsidRPr="008F6775">
        <w:rPr>
          <w:rFonts w:cs="Arial"/>
          <w:sz w:val="22"/>
          <w:szCs w:val="22"/>
        </w:rPr>
        <w:t>Term</w:t>
      </w:r>
      <w:r w:rsidRPr="008F6775">
        <w:rPr>
          <w:rFonts w:cs="Arial"/>
          <w:sz w:val="22"/>
          <w:szCs w:val="22"/>
        </w:rPr>
        <w:t>.  For the purposes of this Schedule, the term “</w:t>
      </w:r>
      <w:r w:rsidRPr="008F6775">
        <w:rPr>
          <w:rFonts w:cs="Arial"/>
          <w:b/>
          <w:sz w:val="22"/>
          <w:szCs w:val="22"/>
        </w:rPr>
        <w:t>Disability Confident Employer</w:t>
      </w:r>
      <w:r w:rsidRPr="008F6775">
        <w:rPr>
          <w:rFonts w:cs="Arial"/>
          <w:sz w:val="22"/>
          <w:szCs w:val="22"/>
        </w:rPr>
        <w:t xml:space="preserve">” (including the levels associated with such definition) is more particularly described in the Authority's Disability Confident accreditation publication, as updated and/or replaced by the Authority and notified to the </w:t>
      </w:r>
      <w:r w:rsidR="00907BE9" w:rsidRPr="008F6775">
        <w:rPr>
          <w:rFonts w:cs="Arial"/>
          <w:sz w:val="22"/>
          <w:szCs w:val="22"/>
        </w:rPr>
        <w:t>Supplier</w:t>
      </w:r>
      <w:r w:rsidRPr="008F6775">
        <w:rPr>
          <w:rFonts w:cs="Arial"/>
          <w:sz w:val="22"/>
          <w:szCs w:val="22"/>
        </w:rPr>
        <w:t xml:space="preserve"> from time to time.  Any breach by the </w:t>
      </w:r>
      <w:r w:rsidR="00907BE9" w:rsidRPr="008F6775">
        <w:rPr>
          <w:rFonts w:cs="Arial"/>
          <w:sz w:val="22"/>
          <w:szCs w:val="22"/>
        </w:rPr>
        <w:t>Supplier</w:t>
      </w:r>
      <w:r w:rsidRPr="008F6775">
        <w:rPr>
          <w:rFonts w:cs="Arial"/>
          <w:sz w:val="22"/>
          <w:szCs w:val="22"/>
        </w:rPr>
        <w:t xml:space="preserve"> of this paragraph</w:t>
      </w:r>
      <w:bookmarkEnd w:id="21"/>
      <w:r w:rsidRPr="008F6775">
        <w:rPr>
          <w:rFonts w:cs="Arial"/>
          <w:sz w:val="22"/>
          <w:szCs w:val="22"/>
        </w:rPr>
        <w:t xml:space="preserve"> </w:t>
      </w:r>
      <w:r w:rsidRPr="008F6775">
        <w:rPr>
          <w:rFonts w:cs="Arial"/>
          <w:sz w:val="22"/>
          <w:szCs w:val="22"/>
        </w:rPr>
        <w:fldChar w:fldCharType="begin"/>
      </w:r>
      <w:r w:rsidRPr="008F6775">
        <w:rPr>
          <w:rFonts w:cs="Arial"/>
          <w:sz w:val="22"/>
          <w:szCs w:val="22"/>
        </w:rPr>
        <w:instrText xml:space="preserve"> REF _Ref464816255 \w \h  \* MERGEFORMAT </w:instrText>
      </w:r>
      <w:r w:rsidRPr="008F6775">
        <w:rPr>
          <w:rFonts w:cs="Arial"/>
          <w:sz w:val="22"/>
          <w:szCs w:val="22"/>
        </w:rPr>
      </w:r>
      <w:r w:rsidRPr="008F6775">
        <w:rPr>
          <w:rFonts w:cs="Arial"/>
          <w:sz w:val="22"/>
          <w:szCs w:val="22"/>
        </w:rPr>
        <w:fldChar w:fldCharType="separate"/>
      </w:r>
      <w:r w:rsidR="000A0A50">
        <w:rPr>
          <w:rFonts w:cs="Arial"/>
          <w:sz w:val="22"/>
          <w:szCs w:val="22"/>
        </w:rPr>
        <w:t>2.3(b)(</w:t>
      </w:r>
      <w:proofErr w:type="spellStart"/>
      <w:r w:rsidR="000A0A50">
        <w:rPr>
          <w:rFonts w:cs="Arial"/>
          <w:sz w:val="22"/>
          <w:szCs w:val="22"/>
        </w:rPr>
        <w:t>i</w:t>
      </w:r>
      <w:proofErr w:type="spellEnd"/>
      <w:r w:rsidR="000A0A50">
        <w:rPr>
          <w:rFonts w:cs="Arial"/>
          <w:sz w:val="22"/>
          <w:szCs w:val="22"/>
        </w:rPr>
        <w:t>)</w:t>
      </w:r>
      <w:r w:rsidRPr="008F6775">
        <w:rPr>
          <w:rFonts w:cs="Arial"/>
          <w:sz w:val="22"/>
          <w:szCs w:val="22"/>
        </w:rPr>
        <w:fldChar w:fldCharType="end"/>
      </w:r>
      <w:bookmarkEnd w:id="22"/>
      <w:r w:rsidRPr="008F6775">
        <w:rPr>
          <w:rFonts w:cs="Arial"/>
          <w:sz w:val="22"/>
          <w:szCs w:val="22"/>
        </w:rPr>
        <w:t xml:space="preserve"> shall entitle the Authority to terminate this </w:t>
      </w:r>
      <w:r w:rsidR="00CD2577" w:rsidRPr="008F6775">
        <w:rPr>
          <w:rFonts w:cs="Arial"/>
          <w:sz w:val="22"/>
          <w:szCs w:val="22"/>
        </w:rPr>
        <w:t>Agreement</w:t>
      </w:r>
      <w:r w:rsidRPr="008F6775">
        <w:rPr>
          <w:rFonts w:cs="Arial"/>
          <w:sz w:val="22"/>
          <w:szCs w:val="22"/>
        </w:rPr>
        <w:t xml:space="preserve"> by issuing a Termination Notice to the </w:t>
      </w:r>
      <w:r w:rsidR="00907BE9" w:rsidRPr="008F6775">
        <w:rPr>
          <w:rFonts w:cs="Arial"/>
          <w:sz w:val="22"/>
          <w:szCs w:val="22"/>
        </w:rPr>
        <w:t>Supplier</w:t>
      </w:r>
      <w:r w:rsidRPr="008F6775">
        <w:rPr>
          <w:rFonts w:cs="Arial"/>
          <w:sz w:val="22"/>
          <w:szCs w:val="22"/>
        </w:rPr>
        <w:t>.</w:t>
      </w:r>
      <w:bookmarkEnd w:id="23"/>
    </w:p>
    <w:p w14:paraId="7AB3E648" w14:textId="77777777" w:rsidR="00A05850" w:rsidRDefault="00A05850" w:rsidP="00CD2577">
      <w:pPr>
        <w:pStyle w:val="SchdLevel4"/>
        <w:widowControl w:val="0"/>
        <w:numPr>
          <w:ilvl w:val="3"/>
          <w:numId w:val="38"/>
        </w:numPr>
        <w:autoSpaceDE/>
        <w:autoSpaceDN/>
        <w:adjustRightInd/>
        <w:spacing w:line="240" w:lineRule="auto"/>
        <w:jc w:val="left"/>
        <w:rPr>
          <w:rFonts w:cs="Arial"/>
          <w:sz w:val="22"/>
          <w:szCs w:val="22"/>
        </w:rPr>
      </w:pPr>
      <w:r>
        <w:rPr>
          <w:rFonts w:cs="Arial"/>
          <w:sz w:val="22"/>
          <w:szCs w:val="22"/>
        </w:rPr>
        <w:t>Ensure that its Sub-contractors achieve a minimum Disability Confident status commensurate to the proportion of Services that those Sub-contractors individually deliver, as follows:</w:t>
      </w:r>
    </w:p>
    <w:p w14:paraId="62966206" w14:textId="77777777" w:rsidR="00A05850" w:rsidRDefault="00A05850" w:rsidP="00A05850">
      <w:pPr>
        <w:pStyle w:val="SchdLevel4"/>
        <w:widowControl w:val="0"/>
        <w:numPr>
          <w:ilvl w:val="4"/>
          <w:numId w:val="38"/>
        </w:numPr>
        <w:autoSpaceDE/>
        <w:autoSpaceDN/>
        <w:adjustRightInd/>
        <w:spacing w:line="240" w:lineRule="auto"/>
        <w:jc w:val="left"/>
        <w:rPr>
          <w:rFonts w:cs="Arial"/>
          <w:sz w:val="22"/>
          <w:szCs w:val="22"/>
        </w:rPr>
      </w:pPr>
      <w:r>
        <w:rPr>
          <w:rFonts w:cs="Arial"/>
          <w:sz w:val="22"/>
          <w:szCs w:val="22"/>
        </w:rPr>
        <w:t>Disability Confident Level 1 – from 5% up to 25%</w:t>
      </w:r>
    </w:p>
    <w:p w14:paraId="3E3B6269" w14:textId="77777777" w:rsidR="00A05850" w:rsidRDefault="00A05850" w:rsidP="00A05850">
      <w:pPr>
        <w:pStyle w:val="SchdLevel4"/>
        <w:widowControl w:val="0"/>
        <w:numPr>
          <w:ilvl w:val="4"/>
          <w:numId w:val="38"/>
        </w:numPr>
        <w:autoSpaceDE/>
        <w:autoSpaceDN/>
        <w:adjustRightInd/>
        <w:spacing w:line="240" w:lineRule="auto"/>
        <w:jc w:val="left"/>
        <w:rPr>
          <w:rFonts w:cs="Arial"/>
          <w:sz w:val="22"/>
          <w:szCs w:val="22"/>
        </w:rPr>
      </w:pPr>
      <w:r>
        <w:rPr>
          <w:rFonts w:cs="Arial"/>
          <w:sz w:val="22"/>
          <w:szCs w:val="22"/>
        </w:rPr>
        <w:t>Disability Confident Level 2 – more than 25% up to 50%</w:t>
      </w:r>
    </w:p>
    <w:p w14:paraId="073B3502" w14:textId="77777777" w:rsidR="00A05850" w:rsidRDefault="00A05850" w:rsidP="00A05850">
      <w:pPr>
        <w:pStyle w:val="SchdLevel4"/>
        <w:widowControl w:val="0"/>
        <w:numPr>
          <w:ilvl w:val="4"/>
          <w:numId w:val="38"/>
        </w:numPr>
        <w:autoSpaceDE/>
        <w:autoSpaceDN/>
        <w:adjustRightInd/>
        <w:spacing w:line="240" w:lineRule="auto"/>
        <w:jc w:val="left"/>
        <w:rPr>
          <w:rFonts w:cs="Arial"/>
          <w:sz w:val="22"/>
          <w:szCs w:val="22"/>
        </w:rPr>
      </w:pPr>
      <w:r>
        <w:rPr>
          <w:rFonts w:cs="Arial"/>
          <w:sz w:val="22"/>
          <w:szCs w:val="22"/>
        </w:rPr>
        <w:t>Disability Confident Level 3 – more than 50%</w:t>
      </w:r>
    </w:p>
    <w:p w14:paraId="056D3F8F" w14:textId="3825DC73" w:rsidR="00A05850" w:rsidRPr="008F6775" w:rsidRDefault="00A05850" w:rsidP="00A05850">
      <w:pPr>
        <w:pStyle w:val="SchdLevel4"/>
        <w:widowControl w:val="0"/>
        <w:numPr>
          <w:ilvl w:val="0"/>
          <w:numId w:val="0"/>
        </w:numPr>
        <w:autoSpaceDE/>
        <w:autoSpaceDN/>
        <w:adjustRightInd/>
        <w:spacing w:line="240" w:lineRule="auto"/>
        <w:ind w:left="2160"/>
        <w:jc w:val="left"/>
        <w:rPr>
          <w:rFonts w:cs="Arial"/>
          <w:sz w:val="22"/>
          <w:szCs w:val="22"/>
        </w:rPr>
      </w:pPr>
      <w:r>
        <w:rPr>
          <w:rFonts w:cs="Arial"/>
          <w:sz w:val="22"/>
          <w:szCs w:val="22"/>
        </w:rPr>
        <w:t>The Sub-</w:t>
      </w:r>
      <w:r w:rsidR="003557FC">
        <w:rPr>
          <w:rFonts w:cs="Arial"/>
          <w:sz w:val="22"/>
          <w:szCs w:val="22"/>
        </w:rPr>
        <w:t>Contractor’s</w:t>
      </w:r>
      <w:r>
        <w:rPr>
          <w:rFonts w:cs="Arial"/>
          <w:sz w:val="22"/>
          <w:szCs w:val="22"/>
        </w:rPr>
        <w:t xml:space="preserve"> Disability Confident status must be achieved within twelve (12) months from the date the Sub-contractor commences delivery of Services. Any breach by the Supplier of this paragraph 2.3(b)(ii) shall entitle the Authority to terminate this Agreement by issuing a Termination Notice to the Supplier.</w:t>
      </w:r>
    </w:p>
    <w:p w14:paraId="4B2BFC68" w14:textId="77777777" w:rsidR="00BB6DD7" w:rsidRPr="008F6775" w:rsidRDefault="00BB6DD7" w:rsidP="00BB6DD7">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Make appropriate use of Access to Work to support recruit and retain disabled workers.</w:t>
      </w:r>
    </w:p>
    <w:p w14:paraId="717F091B" w14:textId="038A00B0"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When recruiting </w:t>
      </w:r>
      <w:r w:rsidR="00E56508" w:rsidRPr="00E56508">
        <w:rPr>
          <w:rFonts w:cs="Arial"/>
          <w:sz w:val="22"/>
          <w:szCs w:val="22"/>
        </w:rPr>
        <w:t>Supplier Personnel</w:t>
      </w:r>
      <w:r w:rsidRPr="008F6775">
        <w:rPr>
          <w:rFonts w:cs="Arial"/>
          <w:sz w:val="22"/>
          <w:szCs w:val="22"/>
        </w:rPr>
        <w:t xml:space="preserve"> to be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offer Disabled People interviews under a guaranteed interview scheme for vacancies for </w:t>
      </w:r>
      <w:r w:rsidR="00E56508" w:rsidRPr="00E56508">
        <w:rPr>
          <w:rFonts w:cs="Arial"/>
          <w:sz w:val="22"/>
          <w:szCs w:val="22"/>
        </w:rPr>
        <w:t>Supplier Personnel</w:t>
      </w:r>
      <w:r w:rsidRPr="008F6775">
        <w:rPr>
          <w:rFonts w:cs="Arial"/>
          <w:sz w:val="22"/>
          <w:szCs w:val="22"/>
        </w:rPr>
        <w:t xml:space="preserve"> where the Disabled People meet the minimum criteria for such vacancies.</w:t>
      </w:r>
    </w:p>
    <w:p w14:paraId="318D3D28" w14:textId="6049180F"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Offer Work Trials to Disabled People to support filling vacancies for </w:t>
      </w:r>
      <w:r w:rsidR="00E56508" w:rsidRPr="00E56508">
        <w:rPr>
          <w:rFonts w:cs="Arial"/>
          <w:sz w:val="22"/>
          <w:szCs w:val="22"/>
        </w:rPr>
        <w:t>Supplier Personnel</w:t>
      </w:r>
      <w:r w:rsidRPr="008F6775">
        <w:rPr>
          <w:rFonts w:cs="Arial"/>
          <w:sz w:val="22"/>
          <w:szCs w:val="22"/>
        </w:rPr>
        <w:t>.</w:t>
      </w:r>
    </w:p>
    <w:p w14:paraId="126FF430" w14:textId="139ED952"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Provide Employment Experience to Disabled People as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to develop their skills and experience and increase their employability.</w:t>
      </w:r>
    </w:p>
    <w:p w14:paraId="6BF781F1" w14:textId="77777777" w:rsidR="00BB6DD7" w:rsidRPr="008F6775" w:rsidRDefault="00BB6DD7" w:rsidP="003557FC">
      <w:pPr>
        <w:pStyle w:val="SchdLevel3"/>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Young People – Under 25</w:t>
      </w:r>
    </w:p>
    <w:p w14:paraId="1140F6B6" w14:textId="5003D6FC"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Offer Work Trials to Young People to support filling vacancies for </w:t>
      </w:r>
      <w:r w:rsidR="00E56508" w:rsidRPr="00E56508">
        <w:rPr>
          <w:rFonts w:cs="Arial"/>
          <w:sz w:val="22"/>
          <w:szCs w:val="22"/>
        </w:rPr>
        <w:t>Supplier Personnel</w:t>
      </w:r>
      <w:r w:rsidRPr="008F6775">
        <w:rPr>
          <w:rFonts w:cs="Arial"/>
          <w:sz w:val="22"/>
          <w:szCs w:val="22"/>
        </w:rPr>
        <w:t>.</w:t>
      </w:r>
    </w:p>
    <w:p w14:paraId="044556D9" w14:textId="305933B4"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Provide Employment Experience to Young People as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to develop their skills and experience and increase their employability.</w:t>
      </w:r>
    </w:p>
    <w:p w14:paraId="7321752E" w14:textId="77777777" w:rsidR="00BB6DD7" w:rsidRPr="008F6775" w:rsidRDefault="00BB6DD7" w:rsidP="003557FC">
      <w:pPr>
        <w:pStyle w:val="SchdLevel3"/>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Older Workers – Over 50</w:t>
      </w:r>
    </w:p>
    <w:p w14:paraId="6599684F" w14:textId="69215475"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Offer Work Trials to Older Workers to support filling vacancies for </w:t>
      </w:r>
      <w:r w:rsidR="00E56508" w:rsidRPr="00E56508">
        <w:rPr>
          <w:rFonts w:cs="Arial"/>
          <w:sz w:val="22"/>
          <w:szCs w:val="22"/>
        </w:rPr>
        <w:t>Supplier Personnel</w:t>
      </w:r>
      <w:r w:rsidRPr="008F6775">
        <w:rPr>
          <w:rFonts w:cs="Arial"/>
          <w:sz w:val="22"/>
          <w:szCs w:val="22"/>
        </w:rPr>
        <w:t>.</w:t>
      </w:r>
    </w:p>
    <w:p w14:paraId="49438F9E" w14:textId="16FEF724"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lastRenderedPageBreak/>
        <w:t xml:space="preserve">Provide Employment Experience to Older People as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to develop their skills and experience and increase their employability.</w:t>
      </w:r>
    </w:p>
    <w:p w14:paraId="3FE96FF9" w14:textId="77777777" w:rsidR="00BB6DD7" w:rsidRPr="008F6775" w:rsidRDefault="00BB6DD7" w:rsidP="003557FC">
      <w:pPr>
        <w:pStyle w:val="SchdLevel3"/>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Ex-Offenders</w:t>
      </w:r>
    </w:p>
    <w:p w14:paraId="7979798C" w14:textId="4E5BEE74"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Offer Work Trials to Ex-Offenders to support filling vacancies for </w:t>
      </w:r>
      <w:r w:rsidR="00E56508" w:rsidRPr="00E56508">
        <w:rPr>
          <w:rFonts w:cs="Arial"/>
          <w:sz w:val="22"/>
          <w:szCs w:val="22"/>
        </w:rPr>
        <w:t>Supplier Personnel</w:t>
      </w:r>
      <w:r w:rsidRPr="008F6775">
        <w:rPr>
          <w:rFonts w:cs="Arial"/>
          <w:sz w:val="22"/>
          <w:szCs w:val="22"/>
        </w:rPr>
        <w:t>.</w:t>
      </w:r>
    </w:p>
    <w:p w14:paraId="4438E4BF" w14:textId="414DC62B"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Provide Employment Experience to Ex-Offenders as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to develop their skills and experience and increase their employability.</w:t>
      </w:r>
    </w:p>
    <w:p w14:paraId="55AC5B03" w14:textId="77777777" w:rsidR="00BB6DD7" w:rsidRPr="008F6775" w:rsidRDefault="00BB6DD7" w:rsidP="003557FC">
      <w:pPr>
        <w:pStyle w:val="SchdLevel3"/>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Black and Minority Ethnic People</w:t>
      </w:r>
    </w:p>
    <w:p w14:paraId="502C63F2" w14:textId="5FB82D18"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Offer Work Trials to Black and Minority Ethnic people to support filling vacancies for </w:t>
      </w:r>
      <w:r w:rsidR="00E56508" w:rsidRPr="00E56508">
        <w:rPr>
          <w:rFonts w:cs="Arial"/>
          <w:sz w:val="22"/>
          <w:szCs w:val="22"/>
        </w:rPr>
        <w:t>Supplier Personnel</w:t>
      </w:r>
      <w:r w:rsidRPr="008F6775">
        <w:rPr>
          <w:rFonts w:cs="Arial"/>
          <w:sz w:val="22"/>
          <w:szCs w:val="22"/>
        </w:rPr>
        <w:t>.</w:t>
      </w:r>
    </w:p>
    <w:p w14:paraId="52031D4B" w14:textId="65BCD972" w:rsidR="00BB6DD7" w:rsidRPr="008F6775" w:rsidRDefault="00BB6DD7" w:rsidP="00E56508">
      <w:pPr>
        <w:pStyle w:val="SchdLevel4"/>
        <w:numPr>
          <w:ilvl w:val="3"/>
          <w:numId w:val="38"/>
        </w:numPr>
        <w:autoSpaceDE/>
        <w:autoSpaceDN/>
        <w:adjustRightInd/>
        <w:spacing w:line="240" w:lineRule="auto"/>
        <w:jc w:val="left"/>
        <w:rPr>
          <w:rFonts w:cs="Arial"/>
          <w:sz w:val="22"/>
          <w:szCs w:val="22"/>
        </w:rPr>
      </w:pPr>
      <w:r w:rsidRPr="008F6775">
        <w:rPr>
          <w:rFonts w:cs="Arial"/>
          <w:sz w:val="22"/>
          <w:szCs w:val="22"/>
        </w:rPr>
        <w:t xml:space="preserve">Provide Employment Experience to Black and Minority Ethnic people as members of </w:t>
      </w:r>
      <w:r w:rsidR="00E56508" w:rsidRPr="00E56508">
        <w:rPr>
          <w:rFonts w:cs="Arial"/>
          <w:sz w:val="22"/>
          <w:szCs w:val="22"/>
        </w:rPr>
        <w:t>Supplier Personnel</w:t>
      </w:r>
      <w:r w:rsidRPr="008F6775">
        <w:rPr>
          <w:rFonts w:cs="Arial"/>
          <w:sz w:val="22"/>
          <w:szCs w:val="22"/>
        </w:rPr>
        <w:t xml:space="preserve"> used in the performance of the </w:t>
      </w:r>
      <w:r w:rsidR="00907BE9" w:rsidRPr="008F6775">
        <w:rPr>
          <w:rFonts w:cs="Arial"/>
          <w:sz w:val="22"/>
          <w:szCs w:val="22"/>
        </w:rPr>
        <w:t>Supplier</w:t>
      </w:r>
      <w:r w:rsidRPr="008F6775">
        <w:rPr>
          <w:rFonts w:cs="Arial"/>
          <w:sz w:val="22"/>
          <w:szCs w:val="22"/>
        </w:rPr>
        <w:t xml:space="preserve">’s obligations under the </w:t>
      </w:r>
      <w:r w:rsidR="00CD2577" w:rsidRPr="008F6775">
        <w:rPr>
          <w:rFonts w:cs="Arial"/>
          <w:sz w:val="22"/>
          <w:szCs w:val="22"/>
        </w:rPr>
        <w:t>Agreement</w:t>
      </w:r>
      <w:r w:rsidRPr="008F6775">
        <w:rPr>
          <w:rFonts w:cs="Arial"/>
          <w:sz w:val="22"/>
          <w:szCs w:val="22"/>
        </w:rPr>
        <w:t xml:space="preserve"> to develop their skills and experience and increase their employability.</w:t>
      </w:r>
    </w:p>
    <w:p w14:paraId="5C87B30A" w14:textId="77777777" w:rsidR="00BB6DD7" w:rsidRPr="008F6775" w:rsidRDefault="00BB6DD7" w:rsidP="003557FC">
      <w:pPr>
        <w:pStyle w:val="SchdLevel3"/>
        <w:keepNext/>
        <w:keepLines/>
        <w:numPr>
          <w:ilvl w:val="2"/>
          <w:numId w:val="38"/>
        </w:numPr>
        <w:autoSpaceDE/>
        <w:autoSpaceDN/>
        <w:adjustRightInd/>
        <w:spacing w:line="240" w:lineRule="auto"/>
        <w:ind w:hanging="589"/>
        <w:jc w:val="left"/>
        <w:rPr>
          <w:rFonts w:cs="Arial"/>
          <w:b/>
          <w:bCs/>
          <w:sz w:val="22"/>
          <w:szCs w:val="22"/>
        </w:rPr>
      </w:pPr>
      <w:r w:rsidRPr="008F6775">
        <w:rPr>
          <w:rFonts w:cs="Arial"/>
          <w:b/>
          <w:bCs/>
          <w:sz w:val="22"/>
          <w:szCs w:val="22"/>
        </w:rPr>
        <w:t>Employee Vacancies</w:t>
      </w:r>
    </w:p>
    <w:p w14:paraId="5CEC7CF1" w14:textId="21885AFF" w:rsidR="00BB6DD7" w:rsidRPr="008F6775" w:rsidRDefault="00BB6DD7" w:rsidP="00E56508">
      <w:pPr>
        <w:pStyle w:val="SchdLevel4"/>
        <w:keepNext/>
        <w:keepLines/>
        <w:numPr>
          <w:ilvl w:val="3"/>
          <w:numId w:val="38"/>
        </w:numPr>
        <w:autoSpaceDE/>
        <w:autoSpaceDN/>
        <w:adjustRightInd/>
        <w:spacing w:line="240" w:lineRule="auto"/>
        <w:jc w:val="left"/>
        <w:rPr>
          <w:rFonts w:cs="Arial"/>
          <w:sz w:val="22"/>
          <w:szCs w:val="22"/>
        </w:rPr>
      </w:pPr>
      <w:r w:rsidRPr="008F6775">
        <w:rPr>
          <w:rFonts w:cs="Arial"/>
          <w:sz w:val="22"/>
          <w:szCs w:val="22"/>
        </w:rPr>
        <w:t xml:space="preserve">Advertise all vacancies for </w:t>
      </w:r>
      <w:r w:rsidR="00E56508" w:rsidRPr="00E56508">
        <w:rPr>
          <w:rFonts w:cs="Arial"/>
          <w:sz w:val="22"/>
          <w:szCs w:val="22"/>
        </w:rPr>
        <w:t>Supplier Personnel</w:t>
      </w:r>
      <w:r w:rsidRPr="008F6775">
        <w:rPr>
          <w:rFonts w:cs="Arial"/>
          <w:sz w:val="22"/>
          <w:szCs w:val="22"/>
        </w:rPr>
        <w:t xml:space="preserve"> via </w:t>
      </w:r>
      <w:r w:rsidR="00112B71" w:rsidRPr="008F6775">
        <w:rPr>
          <w:rFonts w:cs="Arial"/>
          <w:sz w:val="22"/>
          <w:szCs w:val="22"/>
        </w:rPr>
        <w:t>Find a Job (https://www.gov.uk/jobsearch)</w:t>
      </w:r>
      <w:r w:rsidRPr="008F6775">
        <w:rPr>
          <w:rFonts w:cs="Arial"/>
          <w:sz w:val="22"/>
          <w:szCs w:val="22"/>
        </w:rPr>
        <w:t xml:space="preserve"> in addition to any other recruitment agencies with whom the </w:t>
      </w:r>
      <w:r w:rsidR="00907BE9" w:rsidRPr="008F6775">
        <w:rPr>
          <w:rFonts w:cs="Arial"/>
          <w:sz w:val="22"/>
          <w:szCs w:val="22"/>
        </w:rPr>
        <w:t>Supplier</w:t>
      </w:r>
      <w:r w:rsidRPr="008F6775">
        <w:rPr>
          <w:rFonts w:cs="Arial"/>
          <w:sz w:val="22"/>
          <w:szCs w:val="22"/>
        </w:rPr>
        <w:t xml:space="preserve"> advertises such vacancies and any other actions the </w:t>
      </w:r>
      <w:r w:rsidR="00907BE9" w:rsidRPr="008F6775">
        <w:rPr>
          <w:rFonts w:cs="Arial"/>
          <w:sz w:val="22"/>
          <w:szCs w:val="22"/>
        </w:rPr>
        <w:t>Supplier</w:t>
      </w:r>
      <w:r w:rsidRPr="008F6775">
        <w:rPr>
          <w:rFonts w:cs="Arial"/>
          <w:sz w:val="22"/>
          <w:szCs w:val="22"/>
        </w:rPr>
        <w:t xml:space="preserve"> takes to recruit </w:t>
      </w:r>
      <w:r w:rsidR="00E56508" w:rsidRPr="00E56508">
        <w:rPr>
          <w:rFonts w:cs="Arial"/>
          <w:sz w:val="22"/>
          <w:szCs w:val="22"/>
        </w:rPr>
        <w:t>Supplier Personnel</w:t>
      </w:r>
      <w:r w:rsidRPr="008F6775">
        <w:rPr>
          <w:rFonts w:cs="Arial"/>
          <w:sz w:val="22"/>
          <w:szCs w:val="22"/>
        </w:rPr>
        <w:t>.</w:t>
      </w:r>
    </w:p>
    <w:p w14:paraId="7782227B" w14:textId="77777777"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The Diversity and Equality Delivery Plan must also include:</w:t>
      </w:r>
    </w:p>
    <w:p w14:paraId="5671CF54" w14:textId="0717A8DB"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an overview of </w:t>
      </w:r>
      <w:r w:rsidR="00907BE9" w:rsidRPr="008F6775">
        <w:rPr>
          <w:rStyle w:val="SchdLevel2Char"/>
          <w:rFonts w:cs="Arial"/>
          <w:sz w:val="22"/>
          <w:szCs w:val="22"/>
        </w:rPr>
        <w:t>Supplier</w:t>
      </w:r>
      <w:r w:rsidRPr="008F6775">
        <w:rPr>
          <w:rStyle w:val="SchdLevel2Char"/>
          <w:rFonts w:cs="Arial"/>
          <w:sz w:val="22"/>
          <w:szCs w:val="22"/>
        </w:rPr>
        <w:t xml:space="preserve"> and any Sub-contractor’s policies and procedures for preventing unlawful discrimination and promoting equality of opportunity in respect of:</w:t>
      </w:r>
    </w:p>
    <w:p w14:paraId="672BB316"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age;</w:t>
      </w:r>
    </w:p>
    <w:p w14:paraId="12825093"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disability;</w:t>
      </w:r>
    </w:p>
    <w:p w14:paraId="2C59DB5D"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gender reassignment;</w:t>
      </w:r>
    </w:p>
    <w:p w14:paraId="0E414EF6"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marriage and civil partnership;</w:t>
      </w:r>
    </w:p>
    <w:p w14:paraId="7A7EF47A"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pregnancy and maternity;</w:t>
      </w:r>
    </w:p>
    <w:p w14:paraId="7375E69A"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race;</w:t>
      </w:r>
    </w:p>
    <w:p w14:paraId="0D1C8C92"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religion or belief;</w:t>
      </w:r>
    </w:p>
    <w:p w14:paraId="1B4982CD"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sex; and</w:t>
      </w:r>
    </w:p>
    <w:p w14:paraId="6E2BAA11" w14:textId="7777777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sexual orientation.</w:t>
      </w:r>
    </w:p>
    <w:p w14:paraId="1C2845D7" w14:textId="31B58039"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an overview of </w:t>
      </w:r>
      <w:r w:rsidR="00907BE9" w:rsidRPr="008F6775">
        <w:rPr>
          <w:rStyle w:val="SchdLevel2Char"/>
          <w:rFonts w:cs="Arial"/>
          <w:sz w:val="22"/>
          <w:szCs w:val="22"/>
        </w:rPr>
        <w:t>Supplier</w:t>
      </w:r>
      <w:r w:rsidRPr="008F6775">
        <w:rPr>
          <w:rStyle w:val="SchdLevel2Char"/>
          <w:rFonts w:cs="Arial"/>
          <w:sz w:val="22"/>
          <w:szCs w:val="22"/>
        </w:rPr>
        <w:t xml:space="preserve"> and any Sub-contractor’s policies and procedures covering:</w:t>
      </w:r>
    </w:p>
    <w:p w14:paraId="500BFFBA" w14:textId="20D01F21"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bookmarkStart w:id="24" w:name="_Ref464816223"/>
      <w:r w:rsidRPr="008F6775">
        <w:rPr>
          <w:rFonts w:cs="Arial"/>
          <w:sz w:val="22"/>
          <w:szCs w:val="22"/>
        </w:rPr>
        <w:t>harassment</w:t>
      </w:r>
      <w:bookmarkEnd w:id="24"/>
      <w:r w:rsidR="000D097E">
        <w:rPr>
          <w:rFonts w:cs="Arial"/>
          <w:sz w:val="22"/>
          <w:szCs w:val="22"/>
        </w:rPr>
        <w:t>;</w:t>
      </w:r>
    </w:p>
    <w:p w14:paraId="775E6C5E" w14:textId="754D0322"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t>bullying</w:t>
      </w:r>
      <w:r w:rsidR="000D097E">
        <w:rPr>
          <w:rFonts w:cs="Arial"/>
          <w:sz w:val="22"/>
          <w:szCs w:val="22"/>
        </w:rPr>
        <w:t>;</w:t>
      </w:r>
    </w:p>
    <w:p w14:paraId="7C703E44" w14:textId="77C355E7" w:rsidR="00BB6DD7" w:rsidRPr="008F6775" w:rsidRDefault="00BB6DD7" w:rsidP="003557FC">
      <w:pPr>
        <w:pStyle w:val="SchdLevel4"/>
        <w:numPr>
          <w:ilvl w:val="3"/>
          <w:numId w:val="38"/>
        </w:numPr>
        <w:autoSpaceDE/>
        <w:autoSpaceDN/>
        <w:adjustRightInd/>
        <w:spacing w:after="120" w:line="240" w:lineRule="auto"/>
        <w:jc w:val="left"/>
        <w:rPr>
          <w:rFonts w:cs="Arial"/>
          <w:sz w:val="22"/>
          <w:szCs w:val="22"/>
        </w:rPr>
      </w:pPr>
      <w:r w:rsidRPr="008F6775">
        <w:rPr>
          <w:rFonts w:cs="Arial"/>
          <w:sz w:val="22"/>
          <w:szCs w:val="22"/>
        </w:rPr>
        <w:lastRenderedPageBreak/>
        <w:t>victimisation</w:t>
      </w:r>
      <w:r w:rsidR="000D097E">
        <w:rPr>
          <w:rFonts w:cs="Arial"/>
          <w:sz w:val="22"/>
          <w:szCs w:val="22"/>
        </w:rPr>
        <w:t>;</w:t>
      </w:r>
    </w:p>
    <w:p w14:paraId="7911BB19" w14:textId="3864DE58" w:rsidR="00BB6DD7" w:rsidRPr="008F6775" w:rsidRDefault="00E56508" w:rsidP="003557FC">
      <w:pPr>
        <w:pStyle w:val="SchdLevel4"/>
        <w:numPr>
          <w:ilvl w:val="3"/>
          <w:numId w:val="38"/>
        </w:numPr>
        <w:autoSpaceDE/>
        <w:autoSpaceDN/>
        <w:adjustRightInd/>
        <w:spacing w:after="120" w:line="240" w:lineRule="auto"/>
        <w:jc w:val="left"/>
        <w:rPr>
          <w:rFonts w:cs="Arial"/>
          <w:sz w:val="22"/>
          <w:szCs w:val="22"/>
        </w:rPr>
      </w:pPr>
      <w:r w:rsidRPr="00E56508">
        <w:rPr>
          <w:rFonts w:cs="Arial"/>
          <w:sz w:val="22"/>
          <w:szCs w:val="22"/>
        </w:rPr>
        <w:t>Supplier Personnel</w:t>
      </w:r>
      <w:r w:rsidR="00BB6DD7" w:rsidRPr="008F6775">
        <w:rPr>
          <w:rFonts w:cs="Arial"/>
          <w:sz w:val="22"/>
          <w:szCs w:val="22"/>
        </w:rPr>
        <w:t xml:space="preserve"> training and development</w:t>
      </w:r>
      <w:r w:rsidR="000D097E">
        <w:rPr>
          <w:rFonts w:cs="Arial"/>
          <w:sz w:val="22"/>
          <w:szCs w:val="22"/>
        </w:rPr>
        <w:t>.</w:t>
      </w:r>
    </w:p>
    <w:p w14:paraId="3843ACC9" w14:textId="242E32A4"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details of the way in which the above policies and procedures are, or will be (and by when), communicated to </w:t>
      </w:r>
      <w:r w:rsidR="00E56508" w:rsidRPr="00E56508">
        <w:rPr>
          <w:rStyle w:val="SchdLevel2Char"/>
          <w:rFonts w:cs="Arial"/>
          <w:sz w:val="22"/>
          <w:szCs w:val="22"/>
        </w:rPr>
        <w:t>Supplier Personnel</w:t>
      </w:r>
      <w:r w:rsidRPr="008F6775">
        <w:rPr>
          <w:rStyle w:val="SchdLevel2Char"/>
          <w:rFonts w:cs="Arial"/>
          <w:sz w:val="22"/>
          <w:szCs w:val="22"/>
        </w:rPr>
        <w:t>;</w:t>
      </w:r>
    </w:p>
    <w:p w14:paraId="17487ADB" w14:textId="1B59721B"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details of what general diversity and equality related training has been, or will be delivered (and by when), to </w:t>
      </w:r>
      <w:r w:rsidR="00E56508" w:rsidRPr="00E56508">
        <w:rPr>
          <w:rStyle w:val="SchdLevel2Char"/>
          <w:rFonts w:cs="Arial"/>
          <w:sz w:val="22"/>
          <w:szCs w:val="22"/>
        </w:rPr>
        <w:t>Supplier Personnel</w:t>
      </w:r>
      <w:r w:rsidRPr="008F6775">
        <w:rPr>
          <w:rStyle w:val="SchdLevel2Char"/>
          <w:rFonts w:cs="Arial"/>
          <w:sz w:val="22"/>
          <w:szCs w:val="22"/>
        </w:rPr>
        <w:t>;</w:t>
      </w:r>
    </w:p>
    <w:p w14:paraId="529DE33F" w14:textId="46620471" w:rsidR="00BB6DD7" w:rsidRPr="008F6775" w:rsidRDefault="00BB6DD7" w:rsidP="003557FC">
      <w:pPr>
        <w:pStyle w:val="SchdLevel3"/>
        <w:numPr>
          <w:ilvl w:val="2"/>
          <w:numId w:val="38"/>
        </w:numPr>
        <w:autoSpaceDE/>
        <w:autoSpaceDN/>
        <w:adjustRightInd/>
        <w:spacing w:line="240" w:lineRule="auto"/>
        <w:ind w:hanging="589"/>
        <w:jc w:val="left"/>
        <w:rPr>
          <w:rStyle w:val="SchdLevel2Char"/>
          <w:rFonts w:cs="Arial"/>
          <w:sz w:val="22"/>
          <w:szCs w:val="22"/>
        </w:rPr>
      </w:pPr>
      <w:r w:rsidRPr="008F6775">
        <w:rPr>
          <w:rStyle w:val="SchdLevel2Char"/>
          <w:rFonts w:cs="Arial"/>
          <w:sz w:val="22"/>
          <w:szCs w:val="22"/>
        </w:rPr>
        <w:t xml:space="preserve">details of what structure and resources are currently directed towards active promotion of diversity and equality within the </w:t>
      </w:r>
      <w:r w:rsidR="00E56508" w:rsidRPr="00E56508">
        <w:rPr>
          <w:rStyle w:val="SchdLevel2Char"/>
          <w:rFonts w:cs="Arial"/>
          <w:sz w:val="22"/>
          <w:szCs w:val="22"/>
        </w:rPr>
        <w:t>Supplier Personnel</w:t>
      </w:r>
      <w:r w:rsidRPr="008F6775">
        <w:rPr>
          <w:rStyle w:val="SchdLevel2Char"/>
          <w:rFonts w:cs="Arial"/>
          <w:sz w:val="22"/>
          <w:szCs w:val="22"/>
        </w:rPr>
        <w:t xml:space="preserve"> used in the performance of the </w:t>
      </w:r>
      <w:r w:rsidR="00907BE9" w:rsidRPr="008F6775">
        <w:rPr>
          <w:rStyle w:val="SchdLevel2Char"/>
          <w:rFonts w:cs="Arial"/>
          <w:sz w:val="22"/>
          <w:szCs w:val="22"/>
        </w:rPr>
        <w:t>Supplier</w:t>
      </w:r>
      <w:r w:rsidRPr="008F6775">
        <w:rPr>
          <w:rStyle w:val="SchdLevel2Char"/>
          <w:rFonts w:cs="Arial"/>
          <w:sz w:val="22"/>
          <w:szCs w:val="22"/>
        </w:rPr>
        <w:t xml:space="preserve">’s obligations under this </w:t>
      </w:r>
      <w:r w:rsidR="00CD2577" w:rsidRPr="008F6775">
        <w:rPr>
          <w:rStyle w:val="SchdLevel2Char"/>
          <w:rFonts w:cs="Arial"/>
          <w:sz w:val="22"/>
          <w:szCs w:val="22"/>
        </w:rPr>
        <w:t>Agreement</w:t>
      </w:r>
      <w:r w:rsidRPr="008F6775">
        <w:rPr>
          <w:rStyle w:val="SchdLevel2Char"/>
          <w:rFonts w:cs="Arial"/>
          <w:sz w:val="22"/>
          <w:szCs w:val="22"/>
        </w:rPr>
        <w:t>, or if not currently in place, what will be put in place and by when.</w:t>
      </w:r>
    </w:p>
    <w:p w14:paraId="0E23D0DD" w14:textId="7A0F4A4D"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Authority will consider and must agree the contents of Diversity and Equality Delivery Plan. </w:t>
      </w:r>
      <w:r w:rsidR="003557FC">
        <w:rPr>
          <w:rStyle w:val="SchdLevel2Char"/>
          <w:rFonts w:cs="Arial"/>
          <w:sz w:val="22"/>
          <w:szCs w:val="22"/>
        </w:rPr>
        <w:t xml:space="preserve"> </w:t>
      </w:r>
      <w:r w:rsidRPr="008F6775">
        <w:rPr>
          <w:rStyle w:val="SchdLevel2Char"/>
          <w:rFonts w:cs="Arial"/>
          <w:sz w:val="22"/>
          <w:szCs w:val="22"/>
        </w:rPr>
        <w:t xml:space="preserve">Any issues will be raised with the </w:t>
      </w:r>
      <w:r w:rsidR="00907BE9" w:rsidRPr="008F6775">
        <w:rPr>
          <w:rStyle w:val="SchdLevel2Char"/>
          <w:rFonts w:cs="Arial"/>
          <w:sz w:val="22"/>
          <w:szCs w:val="22"/>
        </w:rPr>
        <w:t>Supplier</w:t>
      </w:r>
      <w:r w:rsidRPr="008F6775">
        <w:rPr>
          <w:rStyle w:val="SchdLevel2Char"/>
          <w:rFonts w:cs="Arial"/>
          <w:sz w:val="22"/>
          <w:szCs w:val="22"/>
        </w:rPr>
        <w:t xml:space="preserve"> by the contract manager acting on behalf of the Authority.  If an issue relates to a Sub-contractor, the </w:t>
      </w:r>
      <w:r w:rsidR="00907BE9" w:rsidRPr="008F6775">
        <w:rPr>
          <w:rStyle w:val="SchdLevel2Char"/>
          <w:rFonts w:cs="Arial"/>
          <w:sz w:val="22"/>
          <w:szCs w:val="22"/>
        </w:rPr>
        <w:t>Supplier</w:t>
      </w:r>
      <w:r w:rsidRPr="008F6775">
        <w:rPr>
          <w:rStyle w:val="SchdLevel2Char"/>
          <w:rFonts w:cs="Arial"/>
          <w:sz w:val="22"/>
          <w:szCs w:val="22"/>
        </w:rPr>
        <w:t xml:space="preserve"> must raise and resolve the issue with the Sub-contractor.</w:t>
      </w:r>
    </w:p>
    <w:p w14:paraId="0F10741F" w14:textId="16B47A84" w:rsidR="00BB6DD7" w:rsidRPr="003557FC" w:rsidRDefault="00BB6DD7" w:rsidP="003557FC">
      <w:pPr>
        <w:spacing w:line="240" w:lineRule="auto"/>
        <w:ind w:left="851"/>
        <w:jc w:val="left"/>
        <w:rPr>
          <w:rFonts w:cs="Arial"/>
          <w:color w:val="365F91"/>
          <w:sz w:val="28"/>
          <w:szCs w:val="22"/>
        </w:rPr>
      </w:pPr>
      <w:r w:rsidRPr="003557FC">
        <w:rPr>
          <w:rFonts w:cs="Arial"/>
          <w:color w:val="365F91"/>
          <w:sz w:val="28"/>
          <w:szCs w:val="22"/>
        </w:rPr>
        <w:t xml:space="preserve">Life Chances Workforce Monitoring </w:t>
      </w:r>
      <w:r w:rsidR="000D097E">
        <w:rPr>
          <w:rFonts w:cs="Arial"/>
          <w:color w:val="365F91"/>
          <w:sz w:val="28"/>
          <w:szCs w:val="22"/>
        </w:rPr>
        <w:t>t</w:t>
      </w:r>
      <w:r w:rsidRPr="003557FC">
        <w:rPr>
          <w:rFonts w:cs="Arial"/>
          <w:color w:val="365F91"/>
          <w:sz w:val="28"/>
          <w:szCs w:val="22"/>
        </w:rPr>
        <w:t>emplate</w:t>
      </w:r>
    </w:p>
    <w:p w14:paraId="054387D5" w14:textId="1D5CB860"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bookmarkStart w:id="25" w:name="_Ref463700164"/>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shall provide the Life Chances Workforce Monitoring template (contained in Appendix 1 to this Schedule </w:t>
      </w:r>
      <w:r w:rsidR="0038695C">
        <w:rPr>
          <w:rStyle w:val="SchdLevel2Char"/>
          <w:rFonts w:cs="Arial"/>
          <w:sz w:val="22"/>
          <w:szCs w:val="22"/>
        </w:rPr>
        <w:t>13</w:t>
      </w:r>
      <w:r w:rsidRPr="008F6775">
        <w:rPr>
          <w:rStyle w:val="SchdLevel2Char"/>
          <w:rFonts w:cs="Arial"/>
          <w:sz w:val="22"/>
          <w:szCs w:val="22"/>
        </w:rPr>
        <w:t xml:space="preserve"> (Life Chances)), as may be updated and amended by the Authority from time to time, duly completed in full by the </w:t>
      </w:r>
      <w:r w:rsidR="00907BE9" w:rsidRPr="008F6775">
        <w:rPr>
          <w:rStyle w:val="SchdLevel2Char"/>
          <w:rFonts w:cs="Arial"/>
          <w:sz w:val="22"/>
          <w:szCs w:val="22"/>
        </w:rPr>
        <w:t>Supplier</w:t>
      </w:r>
      <w:r w:rsidRPr="008F6775">
        <w:rPr>
          <w:rStyle w:val="SchdLevel2Char"/>
          <w:rFonts w:cs="Arial"/>
          <w:sz w:val="22"/>
          <w:szCs w:val="22"/>
        </w:rPr>
        <w:t xml:space="preserve"> in respect of all </w:t>
      </w:r>
      <w:r w:rsidR="00E56508" w:rsidRPr="00E56508">
        <w:rPr>
          <w:rStyle w:val="SchdLevel2Char"/>
          <w:rFonts w:cs="Arial"/>
          <w:sz w:val="22"/>
          <w:szCs w:val="22"/>
        </w:rPr>
        <w:t>Supplier Personnel</w:t>
      </w:r>
      <w:r w:rsidRPr="008F6775">
        <w:rPr>
          <w:rStyle w:val="SchdLevel2Char"/>
          <w:rFonts w:cs="Arial"/>
          <w:sz w:val="22"/>
          <w:szCs w:val="22"/>
        </w:rPr>
        <w:t xml:space="preserve"> (including but not limited to all Sub-contractors used in the performance of the </w:t>
      </w:r>
      <w:r w:rsidR="00907BE9" w:rsidRPr="008F6775">
        <w:rPr>
          <w:rStyle w:val="SchdLevel2Char"/>
          <w:rFonts w:cs="Arial"/>
          <w:sz w:val="22"/>
          <w:szCs w:val="22"/>
        </w:rPr>
        <w:t>Supplier</w:t>
      </w:r>
      <w:r w:rsidRPr="008F6775">
        <w:rPr>
          <w:rStyle w:val="SchdLevel2Char"/>
          <w:rFonts w:cs="Arial"/>
          <w:sz w:val="22"/>
          <w:szCs w:val="22"/>
        </w:rPr>
        <w:t xml:space="preserve">’s obligations under the </w:t>
      </w:r>
      <w:r w:rsidR="00CD2577" w:rsidRPr="008F6775">
        <w:rPr>
          <w:rStyle w:val="SchdLevel2Char"/>
          <w:rFonts w:cs="Arial"/>
          <w:sz w:val="22"/>
          <w:szCs w:val="22"/>
        </w:rPr>
        <w:t>Agreement</w:t>
      </w:r>
      <w:r w:rsidRPr="008F6775">
        <w:rPr>
          <w:rStyle w:val="SchdLevel2Char"/>
          <w:rFonts w:cs="Arial"/>
          <w:sz w:val="22"/>
          <w:szCs w:val="22"/>
        </w:rPr>
        <w:t xml:space="preserve">), six (6) </w:t>
      </w:r>
      <w:r w:rsidR="007A06C1">
        <w:rPr>
          <w:rStyle w:val="SchdLevel2Char"/>
          <w:rFonts w:cs="Arial"/>
          <w:sz w:val="22"/>
          <w:szCs w:val="22"/>
        </w:rPr>
        <w:t>m</w:t>
      </w:r>
      <w:r w:rsidRPr="008F6775">
        <w:rPr>
          <w:rStyle w:val="SchdLevel2Char"/>
          <w:rFonts w:cs="Arial"/>
          <w:sz w:val="22"/>
          <w:szCs w:val="22"/>
        </w:rPr>
        <w:t xml:space="preserve">onths after the </w:t>
      </w:r>
      <w:r w:rsidR="00571F59" w:rsidRPr="008F6775">
        <w:rPr>
          <w:rFonts w:cs="Arial"/>
          <w:sz w:val="22"/>
          <w:szCs w:val="22"/>
        </w:rPr>
        <w:t>Effective Date</w:t>
      </w:r>
      <w:r w:rsidRPr="008F6775">
        <w:rPr>
          <w:rStyle w:val="SchdLevel2Char"/>
          <w:rFonts w:cs="Arial"/>
          <w:sz w:val="22"/>
          <w:szCs w:val="22"/>
        </w:rPr>
        <w:t xml:space="preserve"> and annually thereafter</w:t>
      </w:r>
      <w:bookmarkEnd w:id="25"/>
      <w:r w:rsidRPr="008F6775">
        <w:rPr>
          <w:rStyle w:val="SchdLevel2Char"/>
          <w:rFonts w:cs="Arial"/>
          <w:sz w:val="22"/>
          <w:szCs w:val="22"/>
        </w:rPr>
        <w:t>.</w:t>
      </w:r>
    </w:p>
    <w:p w14:paraId="0ABE9D32" w14:textId="0919EE0E"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shall complete the Life Chances Workforce Monitoring template in line with the ‘Life Chances through Procurement Guidance for DWP Contractors’ and the contract definitions.</w:t>
      </w:r>
    </w:p>
    <w:p w14:paraId="4DA13E16" w14:textId="7E357BF9"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will compare figures in all categories listed in the Appendix 1 - Workforce Monitoring template and provide (where possible) comparisons against any official national/regional statistics that are publicly available in accordance with the “Social Value Guidance for Contractors” provided by the Authority to the </w:t>
      </w:r>
      <w:r w:rsidR="00907BE9" w:rsidRPr="008F6775">
        <w:rPr>
          <w:rStyle w:val="SchdLevel2Char"/>
          <w:rFonts w:cs="Arial"/>
          <w:sz w:val="22"/>
          <w:szCs w:val="22"/>
        </w:rPr>
        <w:t>Supplier</w:t>
      </w:r>
      <w:r w:rsidRPr="008F6775">
        <w:rPr>
          <w:rStyle w:val="SchdLevel2Char"/>
          <w:rFonts w:cs="Arial"/>
          <w:sz w:val="22"/>
          <w:szCs w:val="22"/>
        </w:rPr>
        <w:t>.</w:t>
      </w:r>
    </w:p>
    <w:p w14:paraId="3DD7B14D" w14:textId="64E1F28C"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‘Social Value Guidance for Contractors’ provides links to a number of data collection sources, this is not an exhaustive list and other sources are available.  The Authority recognises that there may be regional variations in terms of population demographics and some data categories and coverage may not be complete or fully aligned, however, the </w:t>
      </w:r>
      <w:r w:rsidR="00907BE9" w:rsidRPr="008F6775">
        <w:rPr>
          <w:rStyle w:val="SchdLevel2Char"/>
          <w:rFonts w:cs="Arial"/>
          <w:sz w:val="22"/>
          <w:szCs w:val="22"/>
        </w:rPr>
        <w:t>Supplier</w:t>
      </w:r>
      <w:r w:rsidRPr="008F6775">
        <w:rPr>
          <w:rStyle w:val="SchdLevel2Char"/>
          <w:rFonts w:cs="Arial"/>
          <w:sz w:val="22"/>
          <w:szCs w:val="22"/>
        </w:rPr>
        <w:t xml:space="preserve"> agrees to provide high level analysis and identification of trends as and when requested by the Authority.</w:t>
      </w:r>
    </w:p>
    <w:p w14:paraId="16B9B29D" w14:textId="16B220A1"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The </w:t>
      </w:r>
      <w:r w:rsidR="00907BE9" w:rsidRPr="008F6775">
        <w:rPr>
          <w:rStyle w:val="SchdLevel2Char"/>
          <w:rFonts w:cs="Arial"/>
          <w:sz w:val="22"/>
          <w:szCs w:val="22"/>
        </w:rPr>
        <w:t>Supplier</w:t>
      </w:r>
      <w:r w:rsidRPr="008F6775">
        <w:rPr>
          <w:rStyle w:val="SchdLevel2Char"/>
          <w:rFonts w:cs="Arial"/>
          <w:sz w:val="22"/>
          <w:szCs w:val="22"/>
        </w:rPr>
        <w:t xml:space="preserve"> shall provide and shall ensure that its Sub-contractors provide such evidence as the Authority may require of action(s)s undertaken or planned by the </w:t>
      </w:r>
      <w:r w:rsidR="00907BE9" w:rsidRPr="008F6775">
        <w:rPr>
          <w:rStyle w:val="SchdLevel2Char"/>
          <w:rFonts w:cs="Arial"/>
          <w:sz w:val="22"/>
          <w:szCs w:val="22"/>
        </w:rPr>
        <w:t>Supplier</w:t>
      </w:r>
      <w:r w:rsidRPr="008F6775">
        <w:rPr>
          <w:rStyle w:val="SchdLevel2Char"/>
          <w:rFonts w:cs="Arial"/>
          <w:sz w:val="22"/>
          <w:szCs w:val="22"/>
        </w:rPr>
        <w:t xml:space="preserve"> and/or any Sub-contractor to improve the numbers in the Social Value Workforce Monitoring template (contained in Appendix 1 to this Schedule </w:t>
      </w:r>
      <w:r w:rsidR="0038695C">
        <w:rPr>
          <w:rStyle w:val="SchdLevel2Char"/>
          <w:rFonts w:cs="Arial"/>
          <w:sz w:val="22"/>
          <w:szCs w:val="22"/>
        </w:rPr>
        <w:t>13</w:t>
      </w:r>
      <w:r w:rsidRPr="008F6775">
        <w:rPr>
          <w:rStyle w:val="SchdLevel2Char"/>
          <w:rFonts w:cs="Arial"/>
          <w:sz w:val="22"/>
          <w:szCs w:val="22"/>
        </w:rPr>
        <w:t xml:space="preserve"> (Life Chances)) to the</w:t>
      </w:r>
      <w:r w:rsidR="000D097E">
        <w:rPr>
          <w:rStyle w:val="SchdLevel2Char"/>
          <w:rFonts w:cs="Arial"/>
          <w:sz w:val="22"/>
          <w:szCs w:val="22"/>
        </w:rPr>
        <w:t xml:space="preserve"> satisfaction of the Authority.</w:t>
      </w:r>
    </w:p>
    <w:p w14:paraId="6D05EA21" w14:textId="59FEE10C" w:rsidR="00BB6DD7" w:rsidRPr="008F6775" w:rsidRDefault="00BB6DD7" w:rsidP="003557FC">
      <w:pPr>
        <w:pStyle w:val="SchdLevel2"/>
        <w:numPr>
          <w:ilvl w:val="1"/>
          <w:numId w:val="39"/>
        </w:numPr>
        <w:tabs>
          <w:tab w:val="clear" w:pos="720"/>
        </w:tabs>
        <w:autoSpaceDE/>
        <w:autoSpaceDN/>
        <w:adjustRightInd/>
        <w:spacing w:line="240" w:lineRule="auto"/>
        <w:ind w:left="851" w:hanging="851"/>
        <w:jc w:val="left"/>
        <w:rPr>
          <w:rStyle w:val="SchdLevel2Char"/>
          <w:rFonts w:cs="Arial"/>
          <w:sz w:val="22"/>
          <w:szCs w:val="22"/>
        </w:rPr>
      </w:pPr>
      <w:r w:rsidRPr="008F6775">
        <w:rPr>
          <w:rStyle w:val="SchdLevel2Char"/>
          <w:rFonts w:cs="Arial"/>
          <w:sz w:val="22"/>
          <w:szCs w:val="22"/>
        </w:rPr>
        <w:t xml:space="preserve">Diversity and Equality, the Crown’s social value agenda and DWP Priority Groups will be discussed jointly by the Authority and the </w:t>
      </w:r>
      <w:r w:rsidR="00907BE9" w:rsidRPr="008F6775">
        <w:rPr>
          <w:rStyle w:val="SchdLevel2Char"/>
          <w:rFonts w:cs="Arial"/>
          <w:sz w:val="22"/>
          <w:szCs w:val="22"/>
        </w:rPr>
        <w:t>Supplier</w:t>
      </w:r>
      <w:r w:rsidRPr="008F6775">
        <w:rPr>
          <w:rStyle w:val="SchdLevel2Char"/>
          <w:rFonts w:cs="Arial"/>
          <w:sz w:val="22"/>
          <w:szCs w:val="22"/>
        </w:rPr>
        <w:t xml:space="preserve"> as an on-going item at </w:t>
      </w:r>
      <w:r w:rsidR="00CD2577" w:rsidRPr="008F6775">
        <w:rPr>
          <w:rStyle w:val="SchdLevel2Char"/>
          <w:rFonts w:cs="Arial"/>
          <w:sz w:val="22"/>
          <w:szCs w:val="22"/>
        </w:rPr>
        <w:t>Agreement</w:t>
      </w:r>
      <w:r w:rsidRPr="008F6775">
        <w:rPr>
          <w:rStyle w:val="SchdLevel2Char"/>
          <w:rFonts w:cs="Arial"/>
          <w:sz w:val="22"/>
          <w:szCs w:val="22"/>
        </w:rPr>
        <w:t xml:space="preserve"> review meetings. Such meetings will discuss the information provided by the </w:t>
      </w:r>
      <w:r w:rsidR="00907BE9" w:rsidRPr="008F6775">
        <w:rPr>
          <w:rStyle w:val="SchdLevel2Char"/>
          <w:rFonts w:cs="Arial"/>
          <w:sz w:val="22"/>
          <w:szCs w:val="22"/>
        </w:rPr>
        <w:t>Supplier</w:t>
      </w:r>
      <w:r w:rsidRPr="008F6775">
        <w:rPr>
          <w:rStyle w:val="SchdLevel2Char"/>
          <w:rFonts w:cs="Arial"/>
          <w:sz w:val="22"/>
          <w:szCs w:val="22"/>
        </w:rPr>
        <w:t xml:space="preserve"> in accordance with paragraph </w:t>
      </w:r>
      <w:r w:rsidRPr="008F6775">
        <w:rPr>
          <w:rStyle w:val="SchdLevel2Char"/>
          <w:rFonts w:cs="Arial"/>
          <w:sz w:val="22"/>
          <w:szCs w:val="22"/>
        </w:rPr>
        <w:fldChar w:fldCharType="begin"/>
      </w:r>
      <w:r w:rsidRPr="008F6775">
        <w:rPr>
          <w:rStyle w:val="SchdLevel2Char"/>
          <w:rFonts w:cs="Arial"/>
          <w:sz w:val="22"/>
          <w:szCs w:val="22"/>
        </w:rPr>
        <w:instrText xml:space="preserve"> REF _Ref459888080 \w \h </w:instrText>
      </w:r>
      <w:r w:rsidRPr="008F6775">
        <w:rPr>
          <w:rFonts w:cs="Arial"/>
          <w:sz w:val="22"/>
          <w:szCs w:val="22"/>
        </w:rPr>
        <w:instrText xml:space="preserve"> \* MERGEFORMAT </w:instrText>
      </w:r>
      <w:r w:rsidRPr="008F6775">
        <w:rPr>
          <w:rStyle w:val="SchdLevel2Char"/>
          <w:rFonts w:cs="Arial"/>
          <w:sz w:val="22"/>
          <w:szCs w:val="22"/>
        </w:rPr>
      </w:r>
      <w:r w:rsidRPr="008F6775">
        <w:rPr>
          <w:rStyle w:val="SchdLevel2Char"/>
          <w:rFonts w:cs="Arial"/>
          <w:sz w:val="22"/>
          <w:szCs w:val="22"/>
        </w:rPr>
        <w:fldChar w:fldCharType="separate"/>
      </w:r>
      <w:r w:rsidR="000A0A50">
        <w:rPr>
          <w:rStyle w:val="SchdLevel2Char"/>
          <w:rFonts w:cs="Arial"/>
          <w:sz w:val="22"/>
          <w:szCs w:val="22"/>
        </w:rPr>
        <w:t>2.2</w:t>
      </w:r>
      <w:r w:rsidRPr="008F6775">
        <w:rPr>
          <w:rStyle w:val="SchdLevel2Char"/>
          <w:rFonts w:cs="Arial"/>
          <w:sz w:val="22"/>
          <w:szCs w:val="22"/>
        </w:rPr>
        <w:fldChar w:fldCharType="end"/>
      </w:r>
      <w:r w:rsidRPr="008F6775">
        <w:rPr>
          <w:rStyle w:val="SchdLevel2Char"/>
          <w:rFonts w:cs="Arial"/>
          <w:sz w:val="22"/>
          <w:szCs w:val="22"/>
        </w:rPr>
        <w:t xml:space="preserve"> of this Schedule </w:t>
      </w:r>
      <w:r w:rsidR="0038695C">
        <w:rPr>
          <w:rStyle w:val="SchdLevel2Char"/>
          <w:rFonts w:cs="Arial"/>
          <w:sz w:val="22"/>
          <w:szCs w:val="22"/>
        </w:rPr>
        <w:t>13</w:t>
      </w:r>
      <w:r w:rsidRPr="008F6775">
        <w:rPr>
          <w:rStyle w:val="SchdLevel2Char"/>
          <w:rFonts w:cs="Arial"/>
          <w:sz w:val="22"/>
          <w:szCs w:val="22"/>
        </w:rPr>
        <w:t xml:space="preserve"> (Life Chances).</w:t>
      </w:r>
    </w:p>
    <w:p w14:paraId="16F3DD91" w14:textId="77777777" w:rsidR="00BB6DD7" w:rsidRPr="003557FC" w:rsidRDefault="00BB6DD7" w:rsidP="00BB6DD7">
      <w:pPr>
        <w:pStyle w:val="AppxHead"/>
        <w:keepNext w:val="0"/>
        <w:widowControl w:val="0"/>
        <w:spacing w:line="240" w:lineRule="auto"/>
        <w:jc w:val="left"/>
        <w:rPr>
          <w:rFonts w:eastAsia="Times New Roman" w:cs="Arial"/>
          <w:b w:val="0"/>
          <w:color w:val="365F91"/>
          <w:sz w:val="32"/>
          <w:szCs w:val="22"/>
          <w:lang w:eastAsia="en-US"/>
        </w:rPr>
      </w:pPr>
      <w:r w:rsidRPr="008F6775">
        <w:rPr>
          <w:rFonts w:cs="Arial"/>
          <w:w w:val="105"/>
          <w:sz w:val="22"/>
          <w:szCs w:val="22"/>
        </w:rPr>
        <w:br w:type="page"/>
      </w:r>
      <w:bookmarkStart w:id="26" w:name="_DV_M2507"/>
      <w:bookmarkStart w:id="27" w:name="_Toc463032852"/>
      <w:bookmarkStart w:id="28" w:name="_Toc464206375"/>
      <w:bookmarkStart w:id="29" w:name="_Ref349135995"/>
      <w:bookmarkStart w:id="30" w:name="_Toc350503092"/>
      <w:bookmarkStart w:id="31" w:name="_Toc350504082"/>
      <w:bookmarkStart w:id="32" w:name="_Toc532394431"/>
      <w:bookmarkEnd w:id="26"/>
      <w:r w:rsidRPr="003557FC">
        <w:rPr>
          <w:rFonts w:eastAsia="Times New Roman" w:cs="Arial"/>
          <w:b w:val="0"/>
          <w:color w:val="365F91"/>
          <w:sz w:val="32"/>
          <w:szCs w:val="22"/>
          <w:lang w:eastAsia="en-US"/>
        </w:rPr>
        <w:lastRenderedPageBreak/>
        <w:t>APPENDIX 1 – LIFE CHANCES WORKFORCE MONITORING</w:t>
      </w:r>
    </w:p>
    <w:p w14:paraId="2487B49B" w14:textId="41230F1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Important – the figures the </w:t>
      </w:r>
      <w:r w:rsidR="00907BE9" w:rsidRPr="008F6775">
        <w:rPr>
          <w:rFonts w:eastAsia="Times New Roman" w:cs="Arial"/>
          <w:b/>
          <w:sz w:val="22"/>
          <w:szCs w:val="22"/>
          <w:lang w:eastAsia="en-US"/>
        </w:rPr>
        <w:t>Supplier</w:t>
      </w:r>
      <w:r w:rsidRPr="008F6775">
        <w:rPr>
          <w:rFonts w:eastAsia="Times New Roman" w:cs="Arial"/>
          <w:b/>
          <w:sz w:val="22"/>
          <w:szCs w:val="22"/>
          <w:lang w:eastAsia="en-US"/>
        </w:rPr>
        <w:t xml:space="preserve"> provides must relate specifically to the staff used in the performance of the contractor’s obligations under the contract only, which for the avoidance of doubt includes any Sub-contractor.</w:t>
      </w:r>
    </w:p>
    <w:p w14:paraId="0528693E"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4077"/>
        <w:gridCol w:w="5264"/>
      </w:tblGrid>
      <w:tr w:rsidR="00BB6DD7" w:rsidRPr="008F6775" w14:paraId="4CD4EC24" w14:textId="77777777" w:rsidTr="002721AB">
        <w:tc>
          <w:tcPr>
            <w:tcW w:w="4077" w:type="dxa"/>
          </w:tcPr>
          <w:p w14:paraId="7A5A1536"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Date of Return Month: Year </w:t>
            </w:r>
          </w:p>
        </w:tc>
        <w:tc>
          <w:tcPr>
            <w:tcW w:w="5264" w:type="dxa"/>
          </w:tcPr>
          <w:p w14:paraId="6CECA077"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r w:rsidR="00BB6DD7" w:rsidRPr="008F6775" w14:paraId="09E14F85" w14:textId="77777777" w:rsidTr="002721AB">
        <w:tc>
          <w:tcPr>
            <w:tcW w:w="4077" w:type="dxa"/>
          </w:tcPr>
          <w:p w14:paraId="1F74051C"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Name of Contract:</w:t>
            </w:r>
          </w:p>
        </w:tc>
        <w:tc>
          <w:tcPr>
            <w:tcW w:w="5264" w:type="dxa"/>
          </w:tcPr>
          <w:p w14:paraId="40F4C974"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r w:rsidR="00BB6DD7" w:rsidRPr="008F6775" w14:paraId="550D5FD7" w14:textId="77777777" w:rsidTr="002721AB">
        <w:tblPrEx>
          <w:tblLook w:val="00A0" w:firstRow="1" w:lastRow="0" w:firstColumn="1" w:lastColumn="0" w:noHBand="0" w:noVBand="0"/>
        </w:tblPrEx>
        <w:tc>
          <w:tcPr>
            <w:tcW w:w="4077" w:type="dxa"/>
          </w:tcPr>
          <w:p w14:paraId="23B455C5"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Contract Number:</w:t>
            </w:r>
          </w:p>
        </w:tc>
        <w:tc>
          <w:tcPr>
            <w:tcW w:w="5264" w:type="dxa"/>
          </w:tcPr>
          <w:p w14:paraId="584B1FBC"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r w:rsidR="00BB6DD7" w:rsidRPr="008F6775" w14:paraId="33BEEEB9" w14:textId="77777777" w:rsidTr="002721AB">
        <w:tblPrEx>
          <w:tblLook w:val="00A0" w:firstRow="1" w:lastRow="0" w:firstColumn="1" w:lastColumn="0" w:noHBand="0" w:noVBand="0"/>
        </w:tblPrEx>
        <w:tc>
          <w:tcPr>
            <w:tcW w:w="4077" w:type="dxa"/>
          </w:tcPr>
          <w:p w14:paraId="7D228E33" w14:textId="7906C689"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Name of </w:t>
            </w:r>
            <w:r w:rsidR="00907BE9" w:rsidRPr="008F6775">
              <w:rPr>
                <w:rFonts w:eastAsia="Times New Roman" w:cs="Arial"/>
                <w:b/>
                <w:sz w:val="22"/>
                <w:szCs w:val="22"/>
                <w:lang w:eastAsia="en-US"/>
              </w:rPr>
              <w:t>Supplier</w:t>
            </w:r>
            <w:r w:rsidRPr="008F6775">
              <w:rPr>
                <w:rFonts w:eastAsia="Times New Roman" w:cs="Arial"/>
                <w:b/>
                <w:sz w:val="22"/>
                <w:szCs w:val="22"/>
                <w:lang w:eastAsia="en-US"/>
              </w:rPr>
              <w:t>:</w:t>
            </w:r>
          </w:p>
        </w:tc>
        <w:tc>
          <w:tcPr>
            <w:tcW w:w="5264" w:type="dxa"/>
          </w:tcPr>
          <w:p w14:paraId="31B6253A"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r w:rsidR="00BB6DD7" w:rsidRPr="008F6775" w14:paraId="564A0B77" w14:textId="77777777" w:rsidTr="002721AB">
        <w:tblPrEx>
          <w:tblLook w:val="00A0" w:firstRow="1" w:lastRow="0" w:firstColumn="1" w:lastColumn="0" w:noHBand="0" w:noVBand="0"/>
        </w:tblPrEx>
        <w:tc>
          <w:tcPr>
            <w:tcW w:w="4077" w:type="dxa"/>
          </w:tcPr>
          <w:p w14:paraId="3ED90214" w14:textId="13FB662A" w:rsidR="00BB6DD7" w:rsidRPr="008F6775" w:rsidRDefault="00BB6DD7" w:rsidP="00571F59">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Call-Off </w:t>
            </w:r>
            <w:r w:rsidR="00571F59" w:rsidRPr="008F6775">
              <w:rPr>
                <w:rFonts w:eastAsia="Times New Roman" w:cs="Arial"/>
                <w:b/>
                <w:sz w:val="22"/>
                <w:szCs w:val="22"/>
                <w:lang w:eastAsia="en-US"/>
              </w:rPr>
              <w:t>Effective Date</w:t>
            </w:r>
            <w:r w:rsidRPr="008F6775">
              <w:rPr>
                <w:rFonts w:eastAsia="Times New Roman" w:cs="Arial"/>
                <w:b/>
                <w:sz w:val="22"/>
                <w:szCs w:val="22"/>
                <w:lang w:eastAsia="en-US"/>
              </w:rPr>
              <w:t>:</w:t>
            </w:r>
          </w:p>
        </w:tc>
        <w:tc>
          <w:tcPr>
            <w:tcW w:w="5264" w:type="dxa"/>
          </w:tcPr>
          <w:p w14:paraId="26318F0F"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r w:rsidR="00BB6DD7" w:rsidRPr="008F6775" w14:paraId="53EFD6F7" w14:textId="77777777" w:rsidTr="002721AB">
        <w:tblPrEx>
          <w:tblLook w:val="00A0" w:firstRow="1" w:lastRow="0" w:firstColumn="1" w:lastColumn="0" w:noHBand="0" w:noVBand="0"/>
        </w:tblPrEx>
        <w:tc>
          <w:tcPr>
            <w:tcW w:w="4077" w:type="dxa"/>
          </w:tcPr>
          <w:p w14:paraId="71A6A5F9" w14:textId="3E5CA5E2"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Total Number of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which for the a</w:t>
            </w:r>
            <w:r w:rsidR="000D097E">
              <w:rPr>
                <w:rFonts w:eastAsia="Times New Roman" w:cs="Arial"/>
                <w:b/>
                <w:sz w:val="22"/>
                <w:szCs w:val="22"/>
                <w:lang w:eastAsia="en-US"/>
              </w:rPr>
              <w:t xml:space="preserve">voidance of doubt includes any </w:t>
            </w:r>
            <w:r w:rsidRPr="008F6775">
              <w:rPr>
                <w:rFonts w:eastAsia="Times New Roman" w:cs="Arial"/>
                <w:b/>
                <w:sz w:val="22"/>
                <w:szCs w:val="22"/>
                <w:lang w:eastAsia="en-US"/>
              </w:rPr>
              <w:t>Sub-contractors</w:t>
            </w:r>
          </w:p>
        </w:tc>
        <w:tc>
          <w:tcPr>
            <w:tcW w:w="5264" w:type="dxa"/>
          </w:tcPr>
          <w:p w14:paraId="213A482E"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r>
    </w:tbl>
    <w:p w14:paraId="33169BCC" w14:textId="4D988ADF" w:rsidR="00BB6DD7" w:rsidRDefault="00BB6DD7" w:rsidP="00BB6DD7">
      <w:pPr>
        <w:widowControl w:val="0"/>
        <w:autoSpaceDE/>
        <w:autoSpaceDN/>
        <w:adjustRightInd/>
        <w:spacing w:after="0" w:line="240" w:lineRule="auto"/>
        <w:jc w:val="left"/>
        <w:rPr>
          <w:rFonts w:eastAsia="Times New Roman" w:cs="Arial"/>
          <w:b/>
          <w:sz w:val="22"/>
          <w:szCs w:val="22"/>
          <w:lang w:eastAsia="en-US"/>
        </w:rPr>
      </w:pPr>
    </w:p>
    <w:p w14:paraId="701475D5" w14:textId="77777777" w:rsidR="003557FC" w:rsidRPr="008F6775" w:rsidRDefault="003557FC" w:rsidP="00BB6DD7">
      <w:pPr>
        <w:widowControl w:val="0"/>
        <w:autoSpaceDE/>
        <w:autoSpaceDN/>
        <w:adjustRightInd/>
        <w:spacing w:after="0" w:line="240" w:lineRule="auto"/>
        <w:jc w:val="left"/>
        <w:rPr>
          <w:rFonts w:eastAsia="Times New Roman" w:cs="Arial"/>
          <w:b/>
          <w:sz w:val="22"/>
          <w:szCs w:val="22"/>
          <w:lang w:eastAsia="en-US"/>
        </w:rPr>
      </w:pPr>
    </w:p>
    <w:p w14:paraId="0563A154" w14:textId="3A254B20"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1 – Number of new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posts created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5A30BA2D"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529"/>
        <w:gridCol w:w="2835"/>
        <w:gridCol w:w="2977"/>
      </w:tblGrid>
      <w:tr w:rsidR="00BB6DD7" w:rsidRPr="008F6775" w14:paraId="6BF7FBE3" w14:textId="77777777" w:rsidTr="002721AB">
        <w:tc>
          <w:tcPr>
            <w:tcW w:w="3529" w:type="dxa"/>
            <w:vMerge w:val="restart"/>
            <w:tcBorders>
              <w:top w:val="single" w:sz="12" w:space="0" w:color="auto"/>
              <w:bottom w:val="single" w:sz="4" w:space="0" w:color="auto"/>
            </w:tcBorders>
          </w:tcPr>
          <w:p w14:paraId="1A634610" w14:textId="43BFE344"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New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Posts</w:t>
            </w:r>
          </w:p>
        </w:tc>
        <w:tc>
          <w:tcPr>
            <w:tcW w:w="5812" w:type="dxa"/>
            <w:gridSpan w:val="2"/>
            <w:tcBorders>
              <w:top w:val="single" w:sz="12" w:space="0" w:color="auto"/>
              <w:bottom w:val="single" w:sz="4" w:space="0" w:color="auto"/>
            </w:tcBorders>
          </w:tcPr>
          <w:p w14:paraId="6D8394FF" w14:textId="168D2B0F" w:rsidR="00BB6DD7" w:rsidRPr="008F6775" w:rsidRDefault="00BB6DD7" w:rsidP="00E56508">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new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posts created in period</w:t>
            </w:r>
          </w:p>
        </w:tc>
      </w:tr>
      <w:tr w:rsidR="00BB6DD7" w:rsidRPr="008F6775" w14:paraId="48731A7C" w14:textId="77777777" w:rsidTr="002721AB">
        <w:tc>
          <w:tcPr>
            <w:tcW w:w="3529" w:type="dxa"/>
            <w:vMerge/>
            <w:tcBorders>
              <w:top w:val="single" w:sz="4" w:space="0" w:color="auto"/>
              <w:bottom w:val="single" w:sz="12" w:space="0" w:color="auto"/>
            </w:tcBorders>
          </w:tcPr>
          <w:p w14:paraId="23871A0B"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p>
        </w:tc>
        <w:tc>
          <w:tcPr>
            <w:tcW w:w="2835" w:type="dxa"/>
            <w:tcBorders>
              <w:top w:val="single" w:sz="4" w:space="0" w:color="auto"/>
              <w:bottom w:val="single" w:sz="12" w:space="0" w:color="auto"/>
            </w:tcBorders>
          </w:tcPr>
          <w:p w14:paraId="10FEE51A"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1-34 hr per week posts</w:t>
            </w:r>
          </w:p>
        </w:tc>
        <w:tc>
          <w:tcPr>
            <w:tcW w:w="2977" w:type="dxa"/>
            <w:tcBorders>
              <w:top w:val="single" w:sz="4" w:space="0" w:color="auto"/>
              <w:bottom w:val="single" w:sz="12" w:space="0" w:color="auto"/>
            </w:tcBorders>
          </w:tcPr>
          <w:p w14:paraId="1DA7C667" w14:textId="77777777" w:rsidR="00BB6DD7" w:rsidRPr="008F6775" w:rsidRDefault="00BB6DD7" w:rsidP="002721AB">
            <w:pPr>
              <w:widowControl w:val="0"/>
              <w:autoSpaceDE/>
              <w:autoSpaceDN/>
              <w:adjustRightInd/>
              <w:spacing w:before="120" w:after="120" w:line="240" w:lineRule="auto"/>
              <w:jc w:val="left"/>
              <w:rPr>
                <w:rFonts w:eastAsia="Times New Roman" w:cs="Arial"/>
                <w:b/>
                <w:sz w:val="22"/>
                <w:szCs w:val="22"/>
                <w:lang w:eastAsia="en-US"/>
              </w:rPr>
            </w:pPr>
            <w:r w:rsidRPr="008F6775">
              <w:rPr>
                <w:rFonts w:eastAsia="Times New Roman" w:cs="Arial"/>
                <w:b/>
                <w:sz w:val="22"/>
                <w:szCs w:val="22"/>
                <w:lang w:eastAsia="en-US"/>
              </w:rPr>
              <w:t>35 hr + per week posts</w:t>
            </w:r>
          </w:p>
        </w:tc>
      </w:tr>
      <w:tr w:rsidR="00BB6DD7" w:rsidRPr="008F6775" w14:paraId="699D02E3" w14:textId="77777777" w:rsidTr="002721AB">
        <w:tc>
          <w:tcPr>
            <w:tcW w:w="3529" w:type="dxa"/>
            <w:tcBorders>
              <w:top w:val="single" w:sz="12" w:space="0" w:color="auto"/>
            </w:tcBorders>
          </w:tcPr>
          <w:p w14:paraId="02CBE25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835" w:type="dxa"/>
            <w:tcBorders>
              <w:top w:val="single" w:sz="12" w:space="0" w:color="auto"/>
            </w:tcBorders>
          </w:tcPr>
          <w:p w14:paraId="62B5D3AD"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977" w:type="dxa"/>
            <w:tcBorders>
              <w:top w:val="single" w:sz="12" w:space="0" w:color="auto"/>
            </w:tcBorders>
          </w:tcPr>
          <w:p w14:paraId="74869207"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57346941" w14:textId="77777777" w:rsidTr="002721AB">
        <w:tc>
          <w:tcPr>
            <w:tcW w:w="3529" w:type="dxa"/>
          </w:tcPr>
          <w:p w14:paraId="4784B17B" w14:textId="7EF2243B"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835" w:type="dxa"/>
          </w:tcPr>
          <w:p w14:paraId="48998E8E"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977" w:type="dxa"/>
          </w:tcPr>
          <w:p w14:paraId="45FEB361"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4C63B3F7" w14:textId="77777777" w:rsidTr="002721AB">
        <w:tc>
          <w:tcPr>
            <w:tcW w:w="3529" w:type="dxa"/>
          </w:tcPr>
          <w:p w14:paraId="10B6B45D" w14:textId="79F33D84"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835" w:type="dxa"/>
          </w:tcPr>
          <w:p w14:paraId="4C320DC7"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977" w:type="dxa"/>
          </w:tcPr>
          <w:p w14:paraId="37477BC3"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691C3736" w14:textId="77777777" w:rsidTr="002721AB">
        <w:tc>
          <w:tcPr>
            <w:tcW w:w="3529" w:type="dxa"/>
          </w:tcPr>
          <w:p w14:paraId="2720265A"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08A16281" w14:textId="176C0DAF"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835" w:type="dxa"/>
          </w:tcPr>
          <w:p w14:paraId="324C9EE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977" w:type="dxa"/>
          </w:tcPr>
          <w:p w14:paraId="40787B3A"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7A7EF5F8"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73AF25C0"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21481DEE"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r w:rsidRPr="008F6775">
        <w:rPr>
          <w:rFonts w:eastAsia="Times New Roman" w:cs="Arial"/>
          <w:b/>
          <w:sz w:val="22"/>
          <w:szCs w:val="22"/>
          <w:lang w:eastAsia="en-US"/>
        </w:rPr>
        <w:br w:type="page"/>
      </w:r>
    </w:p>
    <w:p w14:paraId="66B0EB95" w14:textId="7B47ACAB"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lastRenderedPageBreak/>
        <w:t xml:space="preserve">2 – Number of Apprentices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2C4A8ED8"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962"/>
        <w:gridCol w:w="2126"/>
        <w:gridCol w:w="2126"/>
        <w:gridCol w:w="2127"/>
      </w:tblGrid>
      <w:tr w:rsidR="00BB6DD7" w:rsidRPr="008F6775" w14:paraId="61C97A37" w14:textId="77777777" w:rsidTr="002721AB">
        <w:trPr>
          <w:tblHeader/>
        </w:trPr>
        <w:tc>
          <w:tcPr>
            <w:tcW w:w="2962" w:type="dxa"/>
            <w:tcBorders>
              <w:top w:val="single" w:sz="12" w:space="0" w:color="auto"/>
              <w:bottom w:val="single" w:sz="12" w:space="0" w:color="auto"/>
            </w:tcBorders>
          </w:tcPr>
          <w:p w14:paraId="4356B488"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7058AADB"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Apprentices</w:t>
            </w:r>
          </w:p>
        </w:tc>
        <w:tc>
          <w:tcPr>
            <w:tcW w:w="2126" w:type="dxa"/>
            <w:tcBorders>
              <w:top w:val="single" w:sz="12" w:space="0" w:color="auto"/>
              <w:bottom w:val="single" w:sz="12" w:space="0" w:color="auto"/>
            </w:tcBorders>
          </w:tcPr>
          <w:p w14:paraId="149F9184" w14:textId="07B80566"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Apprentices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which have been employed for 26 weeks or longer in period </w:t>
            </w:r>
          </w:p>
        </w:tc>
        <w:tc>
          <w:tcPr>
            <w:tcW w:w="2126" w:type="dxa"/>
            <w:tcBorders>
              <w:top w:val="single" w:sz="12" w:space="0" w:color="auto"/>
              <w:bottom w:val="single" w:sz="12" w:space="0" w:color="auto"/>
            </w:tcBorders>
          </w:tcPr>
          <w:p w14:paraId="489E3577" w14:textId="39B3D579"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of Apprentices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at the end of the period</w:t>
            </w:r>
          </w:p>
        </w:tc>
        <w:tc>
          <w:tcPr>
            <w:tcW w:w="2127" w:type="dxa"/>
            <w:tcBorders>
              <w:top w:val="single" w:sz="12" w:space="0" w:color="auto"/>
              <w:bottom w:val="single" w:sz="12" w:space="0" w:color="auto"/>
            </w:tcBorders>
          </w:tcPr>
          <w:p w14:paraId="7875FF21" w14:textId="43115E5F"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Cs w:val="22"/>
                <w:lang w:eastAsia="en-US"/>
              </w:rPr>
              <w:t xml:space="preserve">No. of Apprentices who began apprenticeships as part of the </w:t>
            </w:r>
            <w:r w:rsidR="00E56508" w:rsidRPr="00E56508">
              <w:rPr>
                <w:rFonts w:eastAsia="Times New Roman" w:cs="Arial"/>
                <w:b/>
                <w:szCs w:val="22"/>
                <w:lang w:eastAsia="en-US"/>
              </w:rPr>
              <w:t>Supplier Personnel</w:t>
            </w:r>
            <w:r w:rsidRPr="008F6775">
              <w:rPr>
                <w:rFonts w:eastAsia="Times New Roman" w:cs="Arial"/>
                <w:b/>
                <w:szCs w:val="22"/>
                <w:lang w:eastAsia="en-US"/>
              </w:rPr>
              <w:t xml:space="preserve"> during the period</w:t>
            </w:r>
          </w:p>
        </w:tc>
      </w:tr>
      <w:tr w:rsidR="00BB6DD7" w:rsidRPr="008F6775" w14:paraId="7DABD06A" w14:textId="77777777" w:rsidTr="002721AB">
        <w:tc>
          <w:tcPr>
            <w:tcW w:w="2962" w:type="dxa"/>
            <w:tcBorders>
              <w:top w:val="single" w:sz="12" w:space="0" w:color="auto"/>
            </w:tcBorders>
          </w:tcPr>
          <w:p w14:paraId="0962791C"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126" w:type="dxa"/>
            <w:tcBorders>
              <w:top w:val="single" w:sz="12" w:space="0" w:color="auto"/>
            </w:tcBorders>
          </w:tcPr>
          <w:p w14:paraId="21CCD495"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126" w:type="dxa"/>
            <w:tcBorders>
              <w:top w:val="single" w:sz="12" w:space="0" w:color="auto"/>
            </w:tcBorders>
          </w:tcPr>
          <w:p w14:paraId="4A040E74"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127" w:type="dxa"/>
            <w:tcBorders>
              <w:top w:val="single" w:sz="12" w:space="0" w:color="auto"/>
            </w:tcBorders>
          </w:tcPr>
          <w:p w14:paraId="18AB4612"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74C0158" w14:textId="77777777" w:rsidTr="002721AB">
        <w:tc>
          <w:tcPr>
            <w:tcW w:w="2962" w:type="dxa"/>
          </w:tcPr>
          <w:p w14:paraId="43677555" w14:textId="5AB6E7E1"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126" w:type="dxa"/>
          </w:tcPr>
          <w:p w14:paraId="730D1D69"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6" w:type="dxa"/>
          </w:tcPr>
          <w:p w14:paraId="592E35B0"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7" w:type="dxa"/>
          </w:tcPr>
          <w:p w14:paraId="5CCE742E"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114BF84B" w14:textId="77777777" w:rsidTr="002721AB">
        <w:tc>
          <w:tcPr>
            <w:tcW w:w="2962" w:type="dxa"/>
          </w:tcPr>
          <w:p w14:paraId="39DC77BE" w14:textId="00890221"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126" w:type="dxa"/>
          </w:tcPr>
          <w:p w14:paraId="59EA87B8"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6" w:type="dxa"/>
          </w:tcPr>
          <w:p w14:paraId="15657391"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7" w:type="dxa"/>
          </w:tcPr>
          <w:p w14:paraId="700F2D5B"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2184D87E" w14:textId="77777777" w:rsidTr="002721AB">
        <w:tc>
          <w:tcPr>
            <w:tcW w:w="2962" w:type="dxa"/>
          </w:tcPr>
          <w:p w14:paraId="2087D918"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3429E804" w14:textId="16A02D99"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126" w:type="dxa"/>
          </w:tcPr>
          <w:p w14:paraId="46B6B9F1"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6" w:type="dxa"/>
          </w:tcPr>
          <w:p w14:paraId="6B08403E"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127" w:type="dxa"/>
          </w:tcPr>
          <w:p w14:paraId="369587BB"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00721F29"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35222304" w14:textId="77777777" w:rsidR="00636FA4" w:rsidRPr="008F6775" w:rsidRDefault="00636FA4" w:rsidP="00BB6DD7">
      <w:pPr>
        <w:widowControl w:val="0"/>
        <w:autoSpaceDE/>
        <w:autoSpaceDN/>
        <w:adjustRightInd/>
        <w:spacing w:after="0" w:line="240" w:lineRule="auto"/>
        <w:jc w:val="left"/>
        <w:rPr>
          <w:rFonts w:eastAsia="Times New Roman" w:cs="Arial"/>
          <w:b/>
          <w:sz w:val="22"/>
          <w:szCs w:val="22"/>
          <w:lang w:eastAsia="en-US"/>
        </w:rPr>
      </w:pPr>
    </w:p>
    <w:p w14:paraId="79A60FFE" w14:textId="0769FFD9"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3 – Number of Disabled People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72C069CF"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93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104"/>
        <w:gridCol w:w="2079"/>
        <w:gridCol w:w="2079"/>
        <w:gridCol w:w="2079"/>
      </w:tblGrid>
      <w:tr w:rsidR="00BB6DD7" w:rsidRPr="008F6775" w14:paraId="1B85621A" w14:textId="77777777" w:rsidTr="002721AB">
        <w:tc>
          <w:tcPr>
            <w:tcW w:w="3104" w:type="dxa"/>
            <w:tcBorders>
              <w:top w:val="single" w:sz="12" w:space="0" w:color="auto"/>
              <w:bottom w:val="single" w:sz="12" w:space="0" w:color="auto"/>
            </w:tcBorders>
          </w:tcPr>
          <w:p w14:paraId="5AA82D66"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00E27DFF"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Disabled People</w:t>
            </w:r>
          </w:p>
        </w:tc>
        <w:tc>
          <w:tcPr>
            <w:tcW w:w="2079" w:type="dxa"/>
            <w:tcBorders>
              <w:top w:val="single" w:sz="12" w:space="0" w:color="auto"/>
              <w:bottom w:val="single" w:sz="12" w:space="0" w:color="auto"/>
            </w:tcBorders>
          </w:tcPr>
          <w:p w14:paraId="0C084E3F" w14:textId="0888CFFF"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Disabled People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which have been employed for 26 weeks or longer in period </w:t>
            </w:r>
          </w:p>
        </w:tc>
        <w:tc>
          <w:tcPr>
            <w:tcW w:w="2079" w:type="dxa"/>
            <w:tcBorders>
              <w:top w:val="single" w:sz="12" w:space="0" w:color="auto"/>
              <w:bottom w:val="single" w:sz="12" w:space="0" w:color="auto"/>
            </w:tcBorders>
          </w:tcPr>
          <w:p w14:paraId="35AE799E" w14:textId="03A02AE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of Disabled People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at end of period</w:t>
            </w:r>
          </w:p>
        </w:tc>
        <w:tc>
          <w:tcPr>
            <w:tcW w:w="2079" w:type="dxa"/>
            <w:tcBorders>
              <w:top w:val="single" w:sz="12" w:space="0" w:color="auto"/>
              <w:bottom w:val="single" w:sz="12" w:space="0" w:color="auto"/>
            </w:tcBorders>
          </w:tcPr>
          <w:p w14:paraId="017C6042" w14:textId="329A9B6A"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Disabled People who began employment as part of the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during the period</w:t>
            </w:r>
          </w:p>
        </w:tc>
      </w:tr>
      <w:tr w:rsidR="00BB6DD7" w:rsidRPr="008F6775" w14:paraId="69C3213D" w14:textId="77777777" w:rsidTr="002721AB">
        <w:tc>
          <w:tcPr>
            <w:tcW w:w="3104" w:type="dxa"/>
            <w:tcBorders>
              <w:top w:val="single" w:sz="12" w:space="0" w:color="auto"/>
            </w:tcBorders>
          </w:tcPr>
          <w:p w14:paraId="671133AB"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079" w:type="dxa"/>
            <w:tcBorders>
              <w:top w:val="single" w:sz="12" w:space="0" w:color="auto"/>
            </w:tcBorders>
          </w:tcPr>
          <w:p w14:paraId="19F8239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079" w:type="dxa"/>
            <w:tcBorders>
              <w:top w:val="single" w:sz="12" w:space="0" w:color="auto"/>
            </w:tcBorders>
          </w:tcPr>
          <w:p w14:paraId="5F7B233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079" w:type="dxa"/>
            <w:tcBorders>
              <w:top w:val="single" w:sz="12" w:space="0" w:color="auto"/>
            </w:tcBorders>
          </w:tcPr>
          <w:p w14:paraId="1201CA86"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1E35F5E6" w14:textId="77777777" w:rsidTr="002721AB">
        <w:tc>
          <w:tcPr>
            <w:tcW w:w="3104" w:type="dxa"/>
          </w:tcPr>
          <w:p w14:paraId="7DDF0197" w14:textId="633DE7BE"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079" w:type="dxa"/>
          </w:tcPr>
          <w:p w14:paraId="6F4CF54A"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766B066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02E17444"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33B3B8AB" w14:textId="77777777" w:rsidTr="002721AB">
        <w:tc>
          <w:tcPr>
            <w:tcW w:w="3104" w:type="dxa"/>
          </w:tcPr>
          <w:p w14:paraId="17273DF2" w14:textId="17E60665"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079" w:type="dxa"/>
          </w:tcPr>
          <w:p w14:paraId="578018AC"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683F5B52"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619F34A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00C6408A" w14:textId="77777777" w:rsidTr="002721AB">
        <w:tc>
          <w:tcPr>
            <w:tcW w:w="3104" w:type="dxa"/>
          </w:tcPr>
          <w:p w14:paraId="25E89833"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3D967638" w14:textId="6723AC79"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079" w:type="dxa"/>
          </w:tcPr>
          <w:p w14:paraId="5042221A"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14231E88"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79" w:type="dxa"/>
          </w:tcPr>
          <w:p w14:paraId="22570E24"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50A6B038"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25C33621" w14:textId="77777777" w:rsidR="00636FA4" w:rsidRPr="008F6775" w:rsidRDefault="00636FA4" w:rsidP="00BB6DD7">
      <w:pPr>
        <w:widowControl w:val="0"/>
        <w:autoSpaceDE/>
        <w:autoSpaceDN/>
        <w:adjustRightInd/>
        <w:spacing w:after="0" w:line="240" w:lineRule="auto"/>
        <w:jc w:val="left"/>
        <w:rPr>
          <w:rFonts w:eastAsia="Times New Roman" w:cs="Arial"/>
          <w:b/>
          <w:sz w:val="22"/>
          <w:szCs w:val="22"/>
          <w:lang w:eastAsia="en-US"/>
        </w:rPr>
      </w:pPr>
    </w:p>
    <w:p w14:paraId="4D005080"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r w:rsidRPr="008F6775">
        <w:rPr>
          <w:rFonts w:eastAsia="Times New Roman" w:cs="Arial"/>
          <w:b/>
          <w:sz w:val="22"/>
          <w:szCs w:val="22"/>
          <w:lang w:eastAsia="en-US"/>
        </w:rPr>
        <w:br w:type="page"/>
      </w:r>
    </w:p>
    <w:p w14:paraId="201D2767" w14:textId="7E2E4BA2"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lastRenderedPageBreak/>
        <w:t xml:space="preserve">4 – Number of Disabled People, who had been interviewed by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 under the Guaranteed Interview Scheme (GIS) for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posts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r w:rsidRPr="003557FC">
        <w:rPr>
          <w:rFonts w:eastAsia="Times New Roman" w:cs="Arial"/>
          <w:b/>
          <w:sz w:val="24"/>
          <w:szCs w:val="22"/>
          <w:lang w:eastAsia="en-US"/>
        </w:rPr>
        <w:t>,</w:t>
      </w:r>
    </w:p>
    <w:p w14:paraId="197D5949"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936"/>
        <w:gridCol w:w="5547"/>
      </w:tblGrid>
      <w:tr w:rsidR="00BB6DD7" w:rsidRPr="008F6775" w14:paraId="1F8947F8" w14:textId="77777777" w:rsidTr="002721AB">
        <w:tc>
          <w:tcPr>
            <w:tcW w:w="3936" w:type="dxa"/>
            <w:tcBorders>
              <w:top w:val="single" w:sz="12" w:space="0" w:color="auto"/>
              <w:bottom w:val="single" w:sz="12" w:space="0" w:color="auto"/>
            </w:tcBorders>
          </w:tcPr>
          <w:p w14:paraId="78D70834" w14:textId="35D2CDB6"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Disabled People in the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who had been interviewed by the </w:t>
            </w:r>
            <w:r w:rsidR="00907BE9" w:rsidRPr="008F6775">
              <w:rPr>
                <w:rFonts w:eastAsia="Times New Roman" w:cs="Arial"/>
                <w:b/>
                <w:sz w:val="22"/>
                <w:szCs w:val="22"/>
                <w:lang w:eastAsia="en-US"/>
              </w:rPr>
              <w:t>Supplier</w:t>
            </w:r>
            <w:r w:rsidRPr="008F6775">
              <w:rPr>
                <w:rFonts w:eastAsia="Times New Roman" w:cs="Arial"/>
                <w:b/>
                <w:sz w:val="22"/>
                <w:szCs w:val="22"/>
                <w:lang w:eastAsia="en-US"/>
              </w:rPr>
              <w:t xml:space="preserve"> under the GIS </w:t>
            </w:r>
          </w:p>
        </w:tc>
        <w:tc>
          <w:tcPr>
            <w:tcW w:w="5547" w:type="dxa"/>
            <w:tcBorders>
              <w:top w:val="single" w:sz="12" w:space="0" w:color="auto"/>
              <w:bottom w:val="single" w:sz="12" w:space="0" w:color="auto"/>
            </w:tcBorders>
          </w:tcPr>
          <w:p w14:paraId="6C62A60E" w14:textId="43D62534"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Disabled People who have been interviewed for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posts by the </w:t>
            </w:r>
            <w:r w:rsidR="00907BE9" w:rsidRPr="008F6775">
              <w:rPr>
                <w:rFonts w:eastAsia="Times New Roman" w:cs="Arial"/>
                <w:b/>
                <w:sz w:val="22"/>
                <w:szCs w:val="22"/>
                <w:lang w:eastAsia="en-US"/>
              </w:rPr>
              <w:t>Supplier</w:t>
            </w:r>
            <w:r w:rsidRPr="008F6775">
              <w:rPr>
                <w:rFonts w:eastAsia="Times New Roman" w:cs="Arial"/>
                <w:b/>
                <w:sz w:val="22"/>
                <w:szCs w:val="22"/>
                <w:lang w:eastAsia="en-US"/>
              </w:rPr>
              <w:t xml:space="preserve"> under the GIS during the   period</w:t>
            </w:r>
          </w:p>
        </w:tc>
      </w:tr>
      <w:tr w:rsidR="00BB6DD7" w:rsidRPr="008F6775" w14:paraId="7237852D" w14:textId="77777777" w:rsidTr="002721AB">
        <w:tc>
          <w:tcPr>
            <w:tcW w:w="3936" w:type="dxa"/>
            <w:tcBorders>
              <w:top w:val="single" w:sz="12" w:space="0" w:color="auto"/>
            </w:tcBorders>
          </w:tcPr>
          <w:p w14:paraId="709AC9AF"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5547" w:type="dxa"/>
            <w:tcBorders>
              <w:top w:val="single" w:sz="12" w:space="0" w:color="auto"/>
            </w:tcBorders>
          </w:tcPr>
          <w:p w14:paraId="7D38418C"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446A0A94" w14:textId="77777777" w:rsidTr="002721AB">
        <w:tc>
          <w:tcPr>
            <w:tcW w:w="3936" w:type="dxa"/>
          </w:tcPr>
          <w:p w14:paraId="56FD1026" w14:textId="4B79B213"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5547" w:type="dxa"/>
          </w:tcPr>
          <w:p w14:paraId="456164EF"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65B7D529" w14:textId="77777777" w:rsidTr="002721AB">
        <w:tc>
          <w:tcPr>
            <w:tcW w:w="3936" w:type="dxa"/>
          </w:tcPr>
          <w:p w14:paraId="33249CDE" w14:textId="2C3479BA"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5547" w:type="dxa"/>
          </w:tcPr>
          <w:p w14:paraId="1EA2C6F8"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59F4EE20" w14:textId="77777777" w:rsidTr="002721AB">
        <w:tc>
          <w:tcPr>
            <w:tcW w:w="3936" w:type="dxa"/>
          </w:tcPr>
          <w:p w14:paraId="3C6A54E3"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43911E83" w14:textId="564768E6"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5547" w:type="dxa"/>
          </w:tcPr>
          <w:p w14:paraId="314C5F68"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24601732"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15669D47"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p>
    <w:p w14:paraId="1C99E15F" w14:textId="610EB9B1"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5 – Number of Young People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5667A7D1"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679"/>
        <w:gridCol w:w="2268"/>
        <w:gridCol w:w="2268"/>
        <w:gridCol w:w="2268"/>
      </w:tblGrid>
      <w:tr w:rsidR="00BB6DD7" w:rsidRPr="008F6775" w14:paraId="2912EE8F" w14:textId="77777777" w:rsidTr="002721AB">
        <w:tc>
          <w:tcPr>
            <w:tcW w:w="2679" w:type="dxa"/>
            <w:tcBorders>
              <w:top w:val="single" w:sz="12" w:space="0" w:color="auto"/>
              <w:bottom w:val="single" w:sz="12" w:space="0" w:color="auto"/>
            </w:tcBorders>
          </w:tcPr>
          <w:p w14:paraId="619DE081"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00BA9E11"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Young People</w:t>
            </w:r>
          </w:p>
        </w:tc>
        <w:tc>
          <w:tcPr>
            <w:tcW w:w="2268" w:type="dxa"/>
            <w:tcBorders>
              <w:top w:val="single" w:sz="12" w:space="0" w:color="auto"/>
              <w:bottom w:val="single" w:sz="12" w:space="0" w:color="auto"/>
            </w:tcBorders>
          </w:tcPr>
          <w:p w14:paraId="124EA68E" w14:textId="0CF6A660" w:rsidR="00BB6DD7" w:rsidRPr="008F6775" w:rsidRDefault="00BB6DD7" w:rsidP="002721AB">
            <w:pPr>
              <w:widowControl w:val="0"/>
              <w:autoSpaceDE/>
              <w:autoSpaceDN/>
              <w:adjustRightInd/>
              <w:spacing w:after="0" w:line="240" w:lineRule="auto"/>
              <w:jc w:val="left"/>
              <w:rPr>
                <w:rFonts w:eastAsia="Times New Roman" w:cs="Arial"/>
                <w:b/>
                <w:szCs w:val="22"/>
                <w:lang w:eastAsia="en-US"/>
              </w:rPr>
            </w:pPr>
            <w:r w:rsidRPr="008F6775">
              <w:rPr>
                <w:rFonts w:eastAsia="Times New Roman" w:cs="Arial"/>
                <w:b/>
                <w:szCs w:val="22"/>
                <w:lang w:eastAsia="en-US"/>
              </w:rPr>
              <w:t xml:space="preserve">Number of Young People in </w:t>
            </w:r>
            <w:r w:rsidR="00E56508" w:rsidRPr="00E56508">
              <w:rPr>
                <w:rFonts w:eastAsia="Times New Roman" w:cs="Arial"/>
                <w:b/>
                <w:szCs w:val="22"/>
                <w:lang w:eastAsia="en-US"/>
              </w:rPr>
              <w:t>Supplier Personnel</w:t>
            </w:r>
            <w:r w:rsidRPr="008F6775">
              <w:rPr>
                <w:rFonts w:eastAsia="Times New Roman" w:cs="Arial"/>
                <w:b/>
                <w:szCs w:val="22"/>
                <w:lang w:eastAsia="en-US"/>
              </w:rPr>
              <w:t xml:space="preserve"> which have been employed for 26 weeks or longer in period</w:t>
            </w:r>
          </w:p>
        </w:tc>
        <w:tc>
          <w:tcPr>
            <w:tcW w:w="2268" w:type="dxa"/>
            <w:tcBorders>
              <w:top w:val="single" w:sz="12" w:space="0" w:color="auto"/>
              <w:bottom w:val="single" w:sz="12" w:space="0" w:color="auto"/>
            </w:tcBorders>
          </w:tcPr>
          <w:p w14:paraId="6E5847C9" w14:textId="6D597A01" w:rsidR="00BB6DD7" w:rsidRPr="008F6775" w:rsidRDefault="00BB6DD7" w:rsidP="002721AB">
            <w:pPr>
              <w:widowControl w:val="0"/>
              <w:autoSpaceDE/>
              <w:autoSpaceDN/>
              <w:adjustRightInd/>
              <w:spacing w:after="0" w:line="240" w:lineRule="auto"/>
              <w:jc w:val="left"/>
              <w:rPr>
                <w:rFonts w:eastAsia="Times New Roman" w:cs="Arial"/>
                <w:b/>
                <w:szCs w:val="22"/>
                <w:lang w:eastAsia="en-US"/>
              </w:rPr>
            </w:pPr>
            <w:r w:rsidRPr="008F6775">
              <w:rPr>
                <w:rFonts w:eastAsia="Times New Roman" w:cs="Arial"/>
                <w:b/>
                <w:szCs w:val="22"/>
                <w:lang w:eastAsia="en-US"/>
              </w:rPr>
              <w:t xml:space="preserve">% Young People in </w:t>
            </w:r>
            <w:r w:rsidR="00E56508" w:rsidRPr="00E56508">
              <w:rPr>
                <w:rFonts w:eastAsia="Times New Roman" w:cs="Arial"/>
                <w:b/>
                <w:szCs w:val="22"/>
                <w:lang w:eastAsia="en-US"/>
              </w:rPr>
              <w:t>Supplier Personnel</w:t>
            </w:r>
            <w:r w:rsidRPr="008F6775">
              <w:rPr>
                <w:rFonts w:eastAsia="Times New Roman" w:cs="Arial"/>
                <w:b/>
                <w:szCs w:val="22"/>
                <w:lang w:eastAsia="en-US"/>
              </w:rPr>
              <w:t xml:space="preserve"> at end of period</w:t>
            </w:r>
          </w:p>
        </w:tc>
        <w:tc>
          <w:tcPr>
            <w:tcW w:w="2268" w:type="dxa"/>
            <w:tcBorders>
              <w:top w:val="single" w:sz="12" w:space="0" w:color="auto"/>
              <w:bottom w:val="single" w:sz="12" w:space="0" w:color="auto"/>
            </w:tcBorders>
          </w:tcPr>
          <w:p w14:paraId="4BC6EA2F" w14:textId="1CAA5CFF" w:rsidR="00BB6DD7" w:rsidRPr="008F6775" w:rsidRDefault="00BB6DD7" w:rsidP="002721AB">
            <w:pPr>
              <w:widowControl w:val="0"/>
              <w:autoSpaceDE/>
              <w:autoSpaceDN/>
              <w:adjustRightInd/>
              <w:spacing w:after="0" w:line="240" w:lineRule="auto"/>
              <w:jc w:val="left"/>
              <w:rPr>
                <w:rFonts w:eastAsia="Times New Roman" w:cs="Arial"/>
                <w:b/>
                <w:szCs w:val="22"/>
                <w:lang w:eastAsia="en-US"/>
              </w:rPr>
            </w:pPr>
            <w:r w:rsidRPr="008F6775">
              <w:rPr>
                <w:rFonts w:eastAsia="Times New Roman" w:cs="Arial"/>
                <w:b/>
                <w:szCs w:val="22"/>
                <w:lang w:eastAsia="en-US"/>
              </w:rPr>
              <w:t xml:space="preserve">Number of Young People who began employment as part of the </w:t>
            </w:r>
            <w:r w:rsidR="00E56508" w:rsidRPr="00E56508">
              <w:rPr>
                <w:rFonts w:eastAsia="Times New Roman" w:cs="Arial"/>
                <w:b/>
                <w:szCs w:val="22"/>
                <w:lang w:eastAsia="en-US"/>
              </w:rPr>
              <w:t>Supplier Personnel</w:t>
            </w:r>
            <w:r w:rsidRPr="008F6775">
              <w:rPr>
                <w:rFonts w:eastAsia="Times New Roman" w:cs="Arial"/>
                <w:b/>
                <w:szCs w:val="22"/>
                <w:lang w:eastAsia="en-US"/>
              </w:rPr>
              <w:t xml:space="preserve"> during the period</w:t>
            </w:r>
          </w:p>
        </w:tc>
      </w:tr>
      <w:tr w:rsidR="00BB6DD7" w:rsidRPr="008F6775" w14:paraId="7B3A3C18" w14:textId="77777777" w:rsidTr="002721AB">
        <w:tc>
          <w:tcPr>
            <w:tcW w:w="2679" w:type="dxa"/>
            <w:tcBorders>
              <w:top w:val="single" w:sz="12" w:space="0" w:color="auto"/>
            </w:tcBorders>
          </w:tcPr>
          <w:p w14:paraId="5656A37D"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268" w:type="dxa"/>
            <w:tcBorders>
              <w:top w:val="single" w:sz="12" w:space="0" w:color="auto"/>
            </w:tcBorders>
          </w:tcPr>
          <w:p w14:paraId="54CACD72"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268" w:type="dxa"/>
            <w:tcBorders>
              <w:top w:val="single" w:sz="12" w:space="0" w:color="auto"/>
            </w:tcBorders>
          </w:tcPr>
          <w:p w14:paraId="033882DB"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268" w:type="dxa"/>
            <w:tcBorders>
              <w:top w:val="single" w:sz="12" w:space="0" w:color="auto"/>
            </w:tcBorders>
          </w:tcPr>
          <w:p w14:paraId="2A00C96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1F747C21" w14:textId="77777777" w:rsidTr="002721AB">
        <w:tc>
          <w:tcPr>
            <w:tcW w:w="2679" w:type="dxa"/>
          </w:tcPr>
          <w:p w14:paraId="04205BDC" w14:textId="18C231D1"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268" w:type="dxa"/>
          </w:tcPr>
          <w:p w14:paraId="6870B334"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4697B924"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45A67F7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3ED5E1FB" w14:textId="77777777" w:rsidTr="002721AB">
        <w:tc>
          <w:tcPr>
            <w:tcW w:w="2679" w:type="dxa"/>
          </w:tcPr>
          <w:p w14:paraId="52CAC28C" w14:textId="608ECA50"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268" w:type="dxa"/>
          </w:tcPr>
          <w:p w14:paraId="4796566A"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6D7E0D60"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17D41928"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119D4F0C" w14:textId="77777777" w:rsidTr="002721AB">
        <w:tc>
          <w:tcPr>
            <w:tcW w:w="2679" w:type="dxa"/>
          </w:tcPr>
          <w:p w14:paraId="1631B0D5"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171D3016" w14:textId="0B599201"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268" w:type="dxa"/>
          </w:tcPr>
          <w:p w14:paraId="55CA77A2"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535C722B"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268" w:type="dxa"/>
          </w:tcPr>
          <w:p w14:paraId="1C94C02D"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5AEE4AE3"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02BBC3E8"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r w:rsidRPr="008F6775">
        <w:rPr>
          <w:rFonts w:eastAsia="Times New Roman" w:cs="Arial"/>
          <w:b/>
          <w:sz w:val="22"/>
          <w:szCs w:val="22"/>
          <w:lang w:eastAsia="en-US"/>
        </w:rPr>
        <w:br w:type="page"/>
      </w:r>
    </w:p>
    <w:p w14:paraId="78573BCC" w14:textId="6FC8FDB4"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lastRenderedPageBreak/>
        <w:t xml:space="preserve">6 – Number of Older Workers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459DFADF"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940"/>
        <w:gridCol w:w="2057"/>
        <w:gridCol w:w="2057"/>
        <w:gridCol w:w="3429"/>
      </w:tblGrid>
      <w:tr w:rsidR="00BB6DD7" w:rsidRPr="008F6775" w14:paraId="418BD80D" w14:textId="77777777" w:rsidTr="002721AB">
        <w:tc>
          <w:tcPr>
            <w:tcW w:w="1940" w:type="dxa"/>
            <w:tcBorders>
              <w:top w:val="single" w:sz="12" w:space="0" w:color="auto"/>
              <w:bottom w:val="single" w:sz="12" w:space="0" w:color="auto"/>
            </w:tcBorders>
          </w:tcPr>
          <w:p w14:paraId="58AE0DDC"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28568A63"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Older Workers</w:t>
            </w:r>
          </w:p>
        </w:tc>
        <w:tc>
          <w:tcPr>
            <w:tcW w:w="2057" w:type="dxa"/>
            <w:tcBorders>
              <w:top w:val="single" w:sz="12" w:space="0" w:color="auto"/>
              <w:bottom w:val="single" w:sz="12" w:space="0" w:color="auto"/>
            </w:tcBorders>
          </w:tcPr>
          <w:p w14:paraId="1B07CD29" w14:textId="0CB9CC91"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Older Workers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which have been employed for 26 weeks or longer in period </w:t>
            </w:r>
          </w:p>
        </w:tc>
        <w:tc>
          <w:tcPr>
            <w:tcW w:w="2057" w:type="dxa"/>
            <w:tcBorders>
              <w:top w:val="single" w:sz="12" w:space="0" w:color="auto"/>
              <w:bottom w:val="single" w:sz="12" w:space="0" w:color="auto"/>
            </w:tcBorders>
          </w:tcPr>
          <w:p w14:paraId="15566587" w14:textId="4EE998FD"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Older Workers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at end of period </w:t>
            </w:r>
          </w:p>
        </w:tc>
        <w:tc>
          <w:tcPr>
            <w:tcW w:w="3429" w:type="dxa"/>
            <w:tcBorders>
              <w:top w:val="single" w:sz="12" w:space="0" w:color="auto"/>
              <w:bottom w:val="single" w:sz="12" w:space="0" w:color="auto"/>
            </w:tcBorders>
          </w:tcPr>
          <w:p w14:paraId="2E81B865" w14:textId="729EF23B"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Older Workers who began employment as part of the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during the period</w:t>
            </w:r>
          </w:p>
        </w:tc>
      </w:tr>
      <w:tr w:rsidR="00BB6DD7" w:rsidRPr="008F6775" w14:paraId="0319EB04" w14:textId="77777777" w:rsidTr="002721AB">
        <w:tc>
          <w:tcPr>
            <w:tcW w:w="1940" w:type="dxa"/>
            <w:tcBorders>
              <w:top w:val="single" w:sz="12" w:space="0" w:color="auto"/>
            </w:tcBorders>
          </w:tcPr>
          <w:p w14:paraId="2CEC510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057" w:type="dxa"/>
            <w:tcBorders>
              <w:top w:val="single" w:sz="12" w:space="0" w:color="auto"/>
            </w:tcBorders>
          </w:tcPr>
          <w:p w14:paraId="00EC4485"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057" w:type="dxa"/>
            <w:tcBorders>
              <w:top w:val="single" w:sz="12" w:space="0" w:color="auto"/>
            </w:tcBorders>
          </w:tcPr>
          <w:p w14:paraId="030D5BCA"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429" w:type="dxa"/>
            <w:tcBorders>
              <w:top w:val="single" w:sz="12" w:space="0" w:color="auto"/>
            </w:tcBorders>
          </w:tcPr>
          <w:p w14:paraId="32871413"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49C64A69" w14:textId="77777777" w:rsidTr="002721AB">
        <w:tc>
          <w:tcPr>
            <w:tcW w:w="1940" w:type="dxa"/>
          </w:tcPr>
          <w:p w14:paraId="1459B5EF" w14:textId="1F49CACB"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057" w:type="dxa"/>
          </w:tcPr>
          <w:p w14:paraId="50A559DF"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7275902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2327D294"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9E43E7B" w14:textId="77777777" w:rsidTr="002721AB">
        <w:tc>
          <w:tcPr>
            <w:tcW w:w="1940" w:type="dxa"/>
          </w:tcPr>
          <w:p w14:paraId="57218565" w14:textId="229BEBAC"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057" w:type="dxa"/>
          </w:tcPr>
          <w:p w14:paraId="3C075912"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00F0D82B"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32A187D1"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1C0B527D" w14:textId="77777777" w:rsidTr="002721AB">
        <w:tc>
          <w:tcPr>
            <w:tcW w:w="1940" w:type="dxa"/>
          </w:tcPr>
          <w:p w14:paraId="4F817F35"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16BC17C4" w14:textId="35F9EA59"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057" w:type="dxa"/>
          </w:tcPr>
          <w:p w14:paraId="48E8805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1A903DAF"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2A9B1F4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796856A1"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32D05ACC" w14:textId="77777777" w:rsidR="00636FA4" w:rsidRPr="003557FC" w:rsidRDefault="00636FA4">
      <w:pPr>
        <w:autoSpaceDE/>
        <w:autoSpaceDN/>
        <w:adjustRightInd/>
        <w:spacing w:after="160" w:line="259" w:lineRule="auto"/>
        <w:jc w:val="left"/>
        <w:rPr>
          <w:rFonts w:eastAsia="Times New Roman" w:cs="Arial"/>
          <w:b/>
          <w:sz w:val="24"/>
          <w:szCs w:val="22"/>
          <w:lang w:eastAsia="en-US"/>
        </w:rPr>
      </w:pPr>
    </w:p>
    <w:p w14:paraId="7E3804C5" w14:textId="245D3C79"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7 – Number of Ex-Offenders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r w:rsidRPr="003557FC">
        <w:rPr>
          <w:rFonts w:eastAsia="Times New Roman" w:cs="Arial"/>
          <w:b/>
          <w:sz w:val="24"/>
          <w:szCs w:val="22"/>
          <w:lang w:eastAsia="en-US"/>
        </w:rPr>
        <w:t xml:space="preserve">. </w:t>
      </w:r>
    </w:p>
    <w:p w14:paraId="461BF067"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95"/>
        <w:gridCol w:w="1602"/>
        <w:gridCol w:w="2057"/>
        <w:gridCol w:w="3429"/>
      </w:tblGrid>
      <w:tr w:rsidR="00BB6DD7" w:rsidRPr="008F6775" w14:paraId="76822F10" w14:textId="77777777" w:rsidTr="002721AB">
        <w:tc>
          <w:tcPr>
            <w:tcW w:w="2395" w:type="dxa"/>
            <w:tcBorders>
              <w:top w:val="single" w:sz="12" w:space="0" w:color="auto"/>
              <w:bottom w:val="single" w:sz="12" w:space="0" w:color="auto"/>
            </w:tcBorders>
          </w:tcPr>
          <w:p w14:paraId="38E27C8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63D124F5"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Ex-Offenders</w:t>
            </w:r>
          </w:p>
        </w:tc>
        <w:tc>
          <w:tcPr>
            <w:tcW w:w="1602" w:type="dxa"/>
            <w:tcBorders>
              <w:top w:val="single" w:sz="12" w:space="0" w:color="auto"/>
              <w:bottom w:val="single" w:sz="12" w:space="0" w:color="auto"/>
            </w:tcBorders>
          </w:tcPr>
          <w:p w14:paraId="6983AEE2" w14:textId="27E5A87A"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ex-offenders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which have been employed for 26 weeks or longer in period</w:t>
            </w:r>
          </w:p>
        </w:tc>
        <w:tc>
          <w:tcPr>
            <w:tcW w:w="2057" w:type="dxa"/>
            <w:tcBorders>
              <w:top w:val="single" w:sz="12" w:space="0" w:color="auto"/>
              <w:bottom w:val="single" w:sz="12" w:space="0" w:color="auto"/>
            </w:tcBorders>
          </w:tcPr>
          <w:p w14:paraId="7BD8F2CF" w14:textId="307D24D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ex-offenders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at end of period</w:t>
            </w:r>
          </w:p>
        </w:tc>
        <w:tc>
          <w:tcPr>
            <w:tcW w:w="3429" w:type="dxa"/>
            <w:tcBorders>
              <w:top w:val="single" w:sz="12" w:space="0" w:color="auto"/>
              <w:bottom w:val="single" w:sz="12" w:space="0" w:color="auto"/>
            </w:tcBorders>
          </w:tcPr>
          <w:p w14:paraId="4CE7DFD1" w14:textId="4BFB21C0"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ex-offenders who began employment as part of the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during the period</w:t>
            </w:r>
          </w:p>
        </w:tc>
      </w:tr>
      <w:tr w:rsidR="00BB6DD7" w:rsidRPr="008F6775" w14:paraId="51EC2640" w14:textId="77777777" w:rsidTr="002721AB">
        <w:tc>
          <w:tcPr>
            <w:tcW w:w="2395" w:type="dxa"/>
            <w:tcBorders>
              <w:top w:val="single" w:sz="12" w:space="0" w:color="auto"/>
            </w:tcBorders>
          </w:tcPr>
          <w:p w14:paraId="7B54665B"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1602" w:type="dxa"/>
            <w:tcBorders>
              <w:top w:val="single" w:sz="12" w:space="0" w:color="auto"/>
            </w:tcBorders>
          </w:tcPr>
          <w:p w14:paraId="6FE7A079"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057" w:type="dxa"/>
            <w:tcBorders>
              <w:top w:val="single" w:sz="12" w:space="0" w:color="auto"/>
            </w:tcBorders>
          </w:tcPr>
          <w:p w14:paraId="2404460F"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429" w:type="dxa"/>
            <w:tcBorders>
              <w:top w:val="single" w:sz="12" w:space="0" w:color="auto"/>
            </w:tcBorders>
          </w:tcPr>
          <w:p w14:paraId="530069EA"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E782212" w14:textId="77777777" w:rsidTr="002721AB">
        <w:tc>
          <w:tcPr>
            <w:tcW w:w="2395" w:type="dxa"/>
          </w:tcPr>
          <w:p w14:paraId="6B8442D5" w14:textId="6DCB2B3E"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1602" w:type="dxa"/>
          </w:tcPr>
          <w:p w14:paraId="4C04E090"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7227BF7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79E9192F"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50B680F" w14:textId="77777777" w:rsidTr="002721AB">
        <w:tc>
          <w:tcPr>
            <w:tcW w:w="2395" w:type="dxa"/>
          </w:tcPr>
          <w:p w14:paraId="61C0126F" w14:textId="091F9AB8"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1602" w:type="dxa"/>
          </w:tcPr>
          <w:p w14:paraId="20901CF2"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53B3239D"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1A6A249D"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10BEF13" w14:textId="77777777" w:rsidTr="002721AB">
        <w:tc>
          <w:tcPr>
            <w:tcW w:w="2395" w:type="dxa"/>
          </w:tcPr>
          <w:p w14:paraId="569ADF3A"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1B33F586" w14:textId="0E72AB36"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1602" w:type="dxa"/>
          </w:tcPr>
          <w:p w14:paraId="335ED12D"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057" w:type="dxa"/>
          </w:tcPr>
          <w:p w14:paraId="578B675D"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3429" w:type="dxa"/>
          </w:tcPr>
          <w:p w14:paraId="1A09479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71DFA4D5" w14:textId="77777777" w:rsidR="00636FA4" w:rsidRPr="008F6775" w:rsidRDefault="00636FA4" w:rsidP="00BB6DD7">
      <w:pPr>
        <w:autoSpaceDE/>
        <w:autoSpaceDN/>
        <w:adjustRightInd/>
        <w:spacing w:after="160" w:line="259" w:lineRule="auto"/>
        <w:jc w:val="left"/>
        <w:rPr>
          <w:rFonts w:eastAsia="Times New Roman" w:cs="Arial"/>
          <w:b/>
          <w:sz w:val="22"/>
          <w:szCs w:val="22"/>
          <w:lang w:eastAsia="en-US"/>
        </w:rPr>
      </w:pPr>
    </w:p>
    <w:p w14:paraId="2BC3862D"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r w:rsidRPr="008F6775">
        <w:rPr>
          <w:rFonts w:eastAsia="Times New Roman" w:cs="Arial"/>
          <w:b/>
          <w:sz w:val="22"/>
          <w:szCs w:val="22"/>
          <w:lang w:eastAsia="en-US"/>
        </w:rPr>
        <w:br w:type="page"/>
      </w:r>
    </w:p>
    <w:p w14:paraId="06FF3D80" w14:textId="6D7E7E0B"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lastRenderedPageBreak/>
        <w:t xml:space="preserve">8 – Number of Black or Minority Ethnic (BME) in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r w:rsidRPr="003557FC">
        <w:rPr>
          <w:rFonts w:eastAsia="Times New Roman" w:cs="Arial"/>
          <w:b/>
          <w:sz w:val="24"/>
          <w:szCs w:val="22"/>
          <w:lang w:eastAsia="en-US"/>
        </w:rPr>
        <w:t xml:space="preserve">. </w:t>
      </w:r>
    </w:p>
    <w:p w14:paraId="08E7001D"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537"/>
        <w:gridCol w:w="2315"/>
        <w:gridCol w:w="2315"/>
        <w:gridCol w:w="2316"/>
      </w:tblGrid>
      <w:tr w:rsidR="00BB6DD7" w:rsidRPr="008F6775" w14:paraId="7BE1DC8F" w14:textId="77777777" w:rsidTr="002721AB">
        <w:tc>
          <w:tcPr>
            <w:tcW w:w="2537" w:type="dxa"/>
            <w:tcBorders>
              <w:top w:val="single" w:sz="12" w:space="0" w:color="auto"/>
              <w:bottom w:val="single" w:sz="12" w:space="0" w:color="auto"/>
            </w:tcBorders>
          </w:tcPr>
          <w:p w14:paraId="20FC1D3F"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DWP Priority Group - </w:t>
            </w:r>
          </w:p>
          <w:p w14:paraId="02FAC305"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Ex-Offenders</w:t>
            </w:r>
          </w:p>
        </w:tc>
        <w:tc>
          <w:tcPr>
            <w:tcW w:w="2315" w:type="dxa"/>
            <w:tcBorders>
              <w:top w:val="single" w:sz="12" w:space="0" w:color="auto"/>
              <w:bottom w:val="single" w:sz="12" w:space="0" w:color="auto"/>
            </w:tcBorders>
          </w:tcPr>
          <w:p w14:paraId="69185514" w14:textId="28B66A7A"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BME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which have been employed for 26 weeks or longer in period</w:t>
            </w:r>
          </w:p>
        </w:tc>
        <w:tc>
          <w:tcPr>
            <w:tcW w:w="2315" w:type="dxa"/>
            <w:tcBorders>
              <w:top w:val="single" w:sz="12" w:space="0" w:color="auto"/>
              <w:bottom w:val="single" w:sz="12" w:space="0" w:color="auto"/>
            </w:tcBorders>
          </w:tcPr>
          <w:p w14:paraId="6584DE4C" w14:textId="791F952C"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BME in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at end of period</w:t>
            </w:r>
          </w:p>
        </w:tc>
        <w:tc>
          <w:tcPr>
            <w:tcW w:w="2316" w:type="dxa"/>
            <w:tcBorders>
              <w:top w:val="single" w:sz="12" w:space="0" w:color="auto"/>
              <w:bottom w:val="single" w:sz="12" w:space="0" w:color="auto"/>
            </w:tcBorders>
          </w:tcPr>
          <w:p w14:paraId="3550E805" w14:textId="4BAAA46E"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BME who began employment as part of the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during the period</w:t>
            </w:r>
          </w:p>
        </w:tc>
      </w:tr>
      <w:tr w:rsidR="00BB6DD7" w:rsidRPr="008F6775" w14:paraId="42D0184E" w14:textId="77777777" w:rsidTr="002721AB">
        <w:tc>
          <w:tcPr>
            <w:tcW w:w="2537" w:type="dxa"/>
            <w:tcBorders>
              <w:top w:val="single" w:sz="12" w:space="0" w:color="auto"/>
            </w:tcBorders>
          </w:tcPr>
          <w:p w14:paraId="22D7448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2315" w:type="dxa"/>
            <w:tcBorders>
              <w:top w:val="single" w:sz="12" w:space="0" w:color="auto"/>
            </w:tcBorders>
          </w:tcPr>
          <w:p w14:paraId="376BA15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315" w:type="dxa"/>
            <w:tcBorders>
              <w:top w:val="single" w:sz="12" w:space="0" w:color="auto"/>
            </w:tcBorders>
          </w:tcPr>
          <w:p w14:paraId="371A55D6"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2316" w:type="dxa"/>
            <w:tcBorders>
              <w:top w:val="single" w:sz="12" w:space="0" w:color="auto"/>
            </w:tcBorders>
          </w:tcPr>
          <w:p w14:paraId="085BBF8C"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05177EB" w14:textId="77777777" w:rsidTr="002721AB">
        <w:tc>
          <w:tcPr>
            <w:tcW w:w="2537" w:type="dxa"/>
          </w:tcPr>
          <w:p w14:paraId="444135E3" w14:textId="71E67F3A"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2315" w:type="dxa"/>
          </w:tcPr>
          <w:p w14:paraId="14BD1F3B"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5" w:type="dxa"/>
          </w:tcPr>
          <w:p w14:paraId="3663E523"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6" w:type="dxa"/>
          </w:tcPr>
          <w:p w14:paraId="315A4D3A"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4F76CB4D" w14:textId="77777777" w:rsidTr="002721AB">
        <w:tc>
          <w:tcPr>
            <w:tcW w:w="2537" w:type="dxa"/>
          </w:tcPr>
          <w:p w14:paraId="00726803" w14:textId="02DC0BB3"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2315" w:type="dxa"/>
          </w:tcPr>
          <w:p w14:paraId="400CF57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5" w:type="dxa"/>
          </w:tcPr>
          <w:p w14:paraId="4C317673"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6" w:type="dxa"/>
          </w:tcPr>
          <w:p w14:paraId="209A0321"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576BBE73" w14:textId="77777777" w:rsidTr="002721AB">
        <w:tc>
          <w:tcPr>
            <w:tcW w:w="2537" w:type="dxa"/>
          </w:tcPr>
          <w:p w14:paraId="3C46AE6E"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1D7147A9" w14:textId="7E9E7C83"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2315" w:type="dxa"/>
          </w:tcPr>
          <w:p w14:paraId="1DD6EA13"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5" w:type="dxa"/>
          </w:tcPr>
          <w:p w14:paraId="58DE9FE9"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c>
          <w:tcPr>
            <w:tcW w:w="2316" w:type="dxa"/>
          </w:tcPr>
          <w:p w14:paraId="6FA992A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5B761B04"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5CF74F1A"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16A292CE" w14:textId="123D8F98"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9 – Number of Employment Experience placements conducted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p>
    <w:p w14:paraId="75E6B410"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936"/>
        <w:gridCol w:w="5547"/>
      </w:tblGrid>
      <w:tr w:rsidR="00BB6DD7" w:rsidRPr="008F6775" w14:paraId="793EF94F" w14:textId="77777777" w:rsidTr="002721AB">
        <w:tc>
          <w:tcPr>
            <w:tcW w:w="3936" w:type="dxa"/>
            <w:tcBorders>
              <w:top w:val="single" w:sz="12" w:space="0" w:color="auto"/>
              <w:bottom w:val="single" w:sz="12" w:space="0" w:color="auto"/>
            </w:tcBorders>
          </w:tcPr>
          <w:p w14:paraId="2E96B1BD"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Employment Experience placements</w:t>
            </w:r>
          </w:p>
        </w:tc>
        <w:tc>
          <w:tcPr>
            <w:tcW w:w="5547" w:type="dxa"/>
            <w:tcBorders>
              <w:top w:val="single" w:sz="12" w:space="0" w:color="auto"/>
              <w:bottom w:val="single" w:sz="12" w:space="0" w:color="auto"/>
            </w:tcBorders>
          </w:tcPr>
          <w:p w14:paraId="662D7719"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Number of Employment Experience placements conducted during the period</w:t>
            </w:r>
          </w:p>
        </w:tc>
      </w:tr>
      <w:tr w:rsidR="00BB6DD7" w:rsidRPr="008F6775" w14:paraId="733EF455" w14:textId="77777777" w:rsidTr="002721AB">
        <w:tc>
          <w:tcPr>
            <w:tcW w:w="3936" w:type="dxa"/>
            <w:tcBorders>
              <w:top w:val="single" w:sz="12" w:space="0" w:color="auto"/>
            </w:tcBorders>
          </w:tcPr>
          <w:p w14:paraId="7FEF35D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5547" w:type="dxa"/>
            <w:tcBorders>
              <w:top w:val="single" w:sz="12" w:space="0" w:color="auto"/>
            </w:tcBorders>
          </w:tcPr>
          <w:p w14:paraId="16F294B0"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2C212EF1" w14:textId="77777777" w:rsidTr="002721AB">
        <w:tc>
          <w:tcPr>
            <w:tcW w:w="3936" w:type="dxa"/>
          </w:tcPr>
          <w:p w14:paraId="51305D42" w14:textId="47E9825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5547" w:type="dxa"/>
          </w:tcPr>
          <w:p w14:paraId="47769AE5"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7357ED37" w14:textId="77777777" w:rsidTr="002721AB">
        <w:tc>
          <w:tcPr>
            <w:tcW w:w="3936" w:type="dxa"/>
          </w:tcPr>
          <w:p w14:paraId="10128EAC" w14:textId="25B082C4"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5547" w:type="dxa"/>
          </w:tcPr>
          <w:p w14:paraId="32F81C06"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r w:rsidR="003557FC" w:rsidRPr="008F6775" w14:paraId="6CCC4B76" w14:textId="77777777" w:rsidTr="002721AB">
        <w:tc>
          <w:tcPr>
            <w:tcW w:w="3936" w:type="dxa"/>
          </w:tcPr>
          <w:p w14:paraId="22FB23B7" w14:textId="77777777"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Pr>
                <w:rFonts w:eastAsia="Times New Roman" w:cs="Arial"/>
                <w:sz w:val="22"/>
                <w:szCs w:val="22"/>
                <w:lang w:eastAsia="en-US"/>
              </w:rPr>
              <w:t>rd</w:t>
            </w:r>
            <w:r w:rsidRPr="008F6775">
              <w:rPr>
                <w:rFonts w:eastAsia="Times New Roman" w:cs="Arial"/>
                <w:sz w:val="22"/>
                <w:szCs w:val="22"/>
                <w:lang w:eastAsia="en-US"/>
              </w:rPr>
              <w:t xml:space="preserve"> annual return</w:t>
            </w:r>
          </w:p>
          <w:p w14:paraId="643E2C33" w14:textId="1795DDDA" w:rsidR="003557FC" w:rsidRPr="008F6775" w:rsidRDefault="003557FC"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5547" w:type="dxa"/>
          </w:tcPr>
          <w:p w14:paraId="403282AF" w14:textId="77777777" w:rsidR="003557FC" w:rsidRPr="008F6775" w:rsidRDefault="003557FC" w:rsidP="003557FC">
            <w:pPr>
              <w:widowControl w:val="0"/>
              <w:autoSpaceDE/>
              <w:autoSpaceDN/>
              <w:adjustRightInd/>
              <w:spacing w:after="0" w:line="240" w:lineRule="auto"/>
              <w:jc w:val="left"/>
              <w:rPr>
                <w:rFonts w:eastAsia="Times New Roman" w:cs="Arial"/>
                <w:b/>
                <w:sz w:val="22"/>
                <w:szCs w:val="22"/>
                <w:lang w:eastAsia="en-US"/>
              </w:rPr>
            </w:pPr>
          </w:p>
        </w:tc>
      </w:tr>
    </w:tbl>
    <w:p w14:paraId="7477F08A"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3853D5F2"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p w14:paraId="0343697A" w14:textId="6C30C3E0"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t xml:space="preserve">10 – Number of Work Trials conducted as part of the recruitment of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used in the performance of the </w:t>
      </w:r>
      <w:r w:rsidR="00907BE9" w:rsidRPr="003557FC">
        <w:rPr>
          <w:rFonts w:eastAsia="Times New Roman" w:cs="Arial"/>
          <w:b/>
          <w:sz w:val="24"/>
          <w:szCs w:val="22"/>
          <w:lang w:eastAsia="en-US"/>
        </w:rPr>
        <w:t>Supplier</w:t>
      </w:r>
      <w:r w:rsidRPr="003557FC">
        <w:rPr>
          <w:rFonts w:eastAsia="Times New Roman" w:cs="Arial"/>
          <w:b/>
          <w:sz w:val="24"/>
          <w:szCs w:val="22"/>
          <w:lang w:eastAsia="en-US"/>
        </w:rPr>
        <w:t xml:space="preserve">’s obligations under the </w:t>
      </w:r>
      <w:r w:rsidR="00CD2577" w:rsidRPr="003557FC">
        <w:rPr>
          <w:rFonts w:eastAsia="Times New Roman" w:cs="Arial"/>
          <w:b/>
          <w:sz w:val="24"/>
          <w:szCs w:val="22"/>
          <w:lang w:eastAsia="en-US"/>
        </w:rPr>
        <w:t>Agreement</w:t>
      </w:r>
      <w:r w:rsidRPr="003557FC">
        <w:rPr>
          <w:rFonts w:eastAsia="Times New Roman" w:cs="Arial"/>
          <w:b/>
          <w:sz w:val="24"/>
          <w:szCs w:val="22"/>
          <w:lang w:eastAsia="en-US"/>
        </w:rPr>
        <w:t>.</w:t>
      </w:r>
    </w:p>
    <w:p w14:paraId="4C322883" w14:textId="77777777" w:rsidR="00BB6DD7" w:rsidRPr="008F6775" w:rsidRDefault="00BB6DD7"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936"/>
        <w:gridCol w:w="5547"/>
      </w:tblGrid>
      <w:tr w:rsidR="00BB6DD7" w:rsidRPr="008F6775" w14:paraId="6C11FCC4" w14:textId="77777777" w:rsidTr="002721AB">
        <w:tc>
          <w:tcPr>
            <w:tcW w:w="3936" w:type="dxa"/>
            <w:tcBorders>
              <w:top w:val="single" w:sz="12" w:space="0" w:color="auto"/>
              <w:bottom w:val="single" w:sz="12" w:space="0" w:color="auto"/>
            </w:tcBorders>
          </w:tcPr>
          <w:p w14:paraId="3B491677"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Work Trials</w:t>
            </w:r>
          </w:p>
        </w:tc>
        <w:tc>
          <w:tcPr>
            <w:tcW w:w="5547" w:type="dxa"/>
            <w:tcBorders>
              <w:top w:val="single" w:sz="12" w:space="0" w:color="auto"/>
              <w:bottom w:val="single" w:sz="12" w:space="0" w:color="auto"/>
            </w:tcBorders>
          </w:tcPr>
          <w:p w14:paraId="7DEF9AC9"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Number of Work Trials conducted during the period</w:t>
            </w:r>
          </w:p>
        </w:tc>
      </w:tr>
      <w:tr w:rsidR="00BB6DD7" w:rsidRPr="008F6775" w14:paraId="46254603" w14:textId="77777777" w:rsidTr="002721AB">
        <w:tc>
          <w:tcPr>
            <w:tcW w:w="3936" w:type="dxa"/>
            <w:tcBorders>
              <w:top w:val="single" w:sz="12" w:space="0" w:color="auto"/>
            </w:tcBorders>
          </w:tcPr>
          <w:p w14:paraId="091ACCD7"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5547" w:type="dxa"/>
            <w:tcBorders>
              <w:top w:val="single" w:sz="12" w:space="0" w:color="auto"/>
            </w:tcBorders>
          </w:tcPr>
          <w:p w14:paraId="6430FB4B"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8F6775" w14:paraId="1C7E79D4" w14:textId="77777777" w:rsidTr="002721AB">
        <w:tc>
          <w:tcPr>
            <w:tcW w:w="3936" w:type="dxa"/>
          </w:tcPr>
          <w:p w14:paraId="1EFBABCC" w14:textId="08EAE678" w:rsidR="00BB6DD7" w:rsidRPr="008F6775" w:rsidRDefault="00BB6DD7"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sidR="003557FC">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5547" w:type="dxa"/>
          </w:tcPr>
          <w:p w14:paraId="37FA6842"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8F6775" w14:paraId="44C2003D" w14:textId="77777777" w:rsidTr="002721AB">
        <w:tc>
          <w:tcPr>
            <w:tcW w:w="3936" w:type="dxa"/>
          </w:tcPr>
          <w:p w14:paraId="3B14894A" w14:textId="14BAC776" w:rsidR="00BB6DD7" w:rsidRPr="008F6775" w:rsidRDefault="00BB6DD7"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sidR="003557FC">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5547" w:type="dxa"/>
          </w:tcPr>
          <w:p w14:paraId="1DE3BC78"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8F6775" w14:paraId="335092EE" w14:textId="77777777" w:rsidTr="002721AB">
        <w:tc>
          <w:tcPr>
            <w:tcW w:w="3936" w:type="dxa"/>
          </w:tcPr>
          <w:p w14:paraId="61900A49" w14:textId="2DFB0B2A" w:rsidR="00BB6DD7" w:rsidRPr="008F6775" w:rsidRDefault="00BB6DD7" w:rsidP="002721AB">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sidR="003557FC">
              <w:rPr>
                <w:rFonts w:eastAsia="Times New Roman" w:cs="Arial"/>
                <w:sz w:val="22"/>
                <w:szCs w:val="22"/>
                <w:lang w:eastAsia="en-US"/>
              </w:rPr>
              <w:t>rd</w:t>
            </w:r>
            <w:r w:rsidRPr="008F6775">
              <w:rPr>
                <w:rFonts w:eastAsia="Times New Roman" w:cs="Arial"/>
                <w:sz w:val="22"/>
                <w:szCs w:val="22"/>
                <w:lang w:eastAsia="en-US"/>
              </w:rPr>
              <w:t xml:space="preserve"> annual return</w:t>
            </w:r>
          </w:p>
          <w:p w14:paraId="6DE78276" w14:textId="77777777" w:rsidR="00BB6DD7" w:rsidRPr="008F6775" w:rsidRDefault="00BB6DD7" w:rsidP="002721AB">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5547" w:type="dxa"/>
          </w:tcPr>
          <w:p w14:paraId="6584D0F1"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bl>
    <w:p w14:paraId="03DA3FC9" w14:textId="77777777" w:rsidR="00636FA4" w:rsidRPr="008F6775" w:rsidRDefault="00636FA4">
      <w:pPr>
        <w:autoSpaceDE/>
        <w:autoSpaceDN/>
        <w:adjustRightInd/>
        <w:spacing w:after="160" w:line="259" w:lineRule="auto"/>
        <w:jc w:val="left"/>
        <w:rPr>
          <w:rFonts w:eastAsia="Times New Roman" w:cs="Arial"/>
          <w:b/>
          <w:sz w:val="22"/>
          <w:szCs w:val="22"/>
          <w:lang w:eastAsia="en-US"/>
        </w:rPr>
      </w:pPr>
      <w:r w:rsidRPr="008F6775">
        <w:rPr>
          <w:rFonts w:eastAsia="Times New Roman" w:cs="Arial"/>
          <w:b/>
          <w:sz w:val="22"/>
          <w:szCs w:val="22"/>
          <w:lang w:eastAsia="en-US"/>
        </w:rPr>
        <w:br w:type="page"/>
      </w:r>
    </w:p>
    <w:p w14:paraId="66CDA229" w14:textId="518C41B1" w:rsidR="00BB6DD7" w:rsidRPr="003557FC" w:rsidRDefault="00BB6DD7" w:rsidP="00BB6DD7">
      <w:pPr>
        <w:widowControl w:val="0"/>
        <w:autoSpaceDE/>
        <w:autoSpaceDN/>
        <w:adjustRightInd/>
        <w:spacing w:after="0" w:line="240" w:lineRule="auto"/>
        <w:jc w:val="left"/>
        <w:rPr>
          <w:rFonts w:eastAsia="Times New Roman" w:cs="Arial"/>
          <w:b/>
          <w:sz w:val="24"/>
          <w:szCs w:val="22"/>
          <w:lang w:eastAsia="en-US"/>
        </w:rPr>
      </w:pPr>
      <w:r w:rsidRPr="003557FC">
        <w:rPr>
          <w:rFonts w:eastAsia="Times New Roman" w:cs="Arial"/>
          <w:b/>
          <w:sz w:val="24"/>
          <w:szCs w:val="22"/>
          <w:lang w:eastAsia="en-US"/>
        </w:rPr>
        <w:lastRenderedPageBreak/>
        <w:t xml:space="preserve">11 – Number of vacancies for </w:t>
      </w:r>
      <w:r w:rsidR="00E56508" w:rsidRPr="003557FC">
        <w:rPr>
          <w:rFonts w:eastAsia="Times New Roman" w:cs="Arial"/>
          <w:b/>
          <w:sz w:val="24"/>
          <w:szCs w:val="22"/>
          <w:lang w:eastAsia="en-US"/>
        </w:rPr>
        <w:t>Supplier Personnel</w:t>
      </w:r>
      <w:r w:rsidRPr="003557FC">
        <w:rPr>
          <w:rFonts w:eastAsia="Times New Roman" w:cs="Arial"/>
          <w:b/>
          <w:sz w:val="24"/>
          <w:szCs w:val="22"/>
          <w:lang w:eastAsia="en-US"/>
        </w:rPr>
        <w:t xml:space="preserve"> advertised via </w:t>
      </w:r>
      <w:r w:rsidR="00112B71" w:rsidRPr="003557FC">
        <w:rPr>
          <w:rFonts w:eastAsia="Times New Roman" w:cs="Arial"/>
          <w:b/>
          <w:sz w:val="24"/>
          <w:szCs w:val="22"/>
          <w:lang w:eastAsia="en-US"/>
        </w:rPr>
        <w:t>Find a Job</w:t>
      </w:r>
    </w:p>
    <w:p w14:paraId="79D2FC2C" w14:textId="77777777" w:rsidR="00636FA4" w:rsidRPr="008F6775" w:rsidRDefault="00636FA4" w:rsidP="00BB6DD7">
      <w:pPr>
        <w:widowControl w:val="0"/>
        <w:autoSpaceDE/>
        <w:autoSpaceDN/>
        <w:adjustRightInd/>
        <w:spacing w:after="0" w:line="240" w:lineRule="auto"/>
        <w:jc w:val="left"/>
        <w:rPr>
          <w:rFonts w:eastAsia="Times New Roman" w:cs="Arial"/>
          <w:b/>
          <w:sz w:val="22"/>
          <w:szCs w:val="22"/>
          <w:lang w:eastAsia="en-US"/>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598"/>
        <w:gridCol w:w="3031"/>
        <w:gridCol w:w="3145"/>
      </w:tblGrid>
      <w:tr w:rsidR="00BB6DD7" w:rsidRPr="008F6775" w14:paraId="2D9F3B9C" w14:textId="77777777" w:rsidTr="002721AB">
        <w:tc>
          <w:tcPr>
            <w:tcW w:w="2598" w:type="dxa"/>
            <w:tcBorders>
              <w:top w:val="single" w:sz="12" w:space="0" w:color="auto"/>
              <w:bottom w:val="single" w:sz="12" w:space="0" w:color="auto"/>
            </w:tcBorders>
          </w:tcPr>
          <w:p w14:paraId="2E2118CD" w14:textId="618E4D54" w:rsidR="00BB6DD7" w:rsidRPr="008F6775" w:rsidRDefault="00E56508" w:rsidP="00112B71">
            <w:pPr>
              <w:widowControl w:val="0"/>
              <w:autoSpaceDE/>
              <w:autoSpaceDN/>
              <w:adjustRightInd/>
              <w:spacing w:after="0" w:line="240" w:lineRule="auto"/>
              <w:jc w:val="left"/>
              <w:rPr>
                <w:rFonts w:eastAsia="Times New Roman" w:cs="Arial"/>
                <w:b/>
                <w:sz w:val="22"/>
                <w:szCs w:val="22"/>
                <w:lang w:eastAsia="en-US"/>
              </w:rPr>
            </w:pPr>
            <w:r w:rsidRPr="00E56508">
              <w:rPr>
                <w:rFonts w:eastAsia="Times New Roman" w:cs="Arial"/>
                <w:b/>
                <w:sz w:val="22"/>
                <w:szCs w:val="22"/>
                <w:lang w:eastAsia="en-US"/>
              </w:rPr>
              <w:t>Supplier Personnel</w:t>
            </w:r>
            <w:r w:rsidR="00BB6DD7" w:rsidRPr="008F6775">
              <w:rPr>
                <w:rFonts w:eastAsia="Times New Roman" w:cs="Arial"/>
                <w:b/>
                <w:sz w:val="22"/>
                <w:szCs w:val="22"/>
                <w:lang w:eastAsia="en-US"/>
              </w:rPr>
              <w:t xml:space="preserve"> vacancies advertised via </w:t>
            </w:r>
            <w:r w:rsidR="00112B71" w:rsidRPr="008F6775">
              <w:rPr>
                <w:rFonts w:eastAsia="Times New Roman" w:cs="Arial"/>
                <w:b/>
                <w:sz w:val="22"/>
                <w:szCs w:val="22"/>
                <w:lang w:eastAsia="en-US"/>
              </w:rPr>
              <w:t>Find a Job</w:t>
            </w:r>
          </w:p>
        </w:tc>
        <w:tc>
          <w:tcPr>
            <w:tcW w:w="3031" w:type="dxa"/>
            <w:tcBorders>
              <w:top w:val="single" w:sz="12" w:space="0" w:color="auto"/>
              <w:bottom w:val="single" w:sz="12" w:space="0" w:color="auto"/>
            </w:tcBorders>
          </w:tcPr>
          <w:p w14:paraId="46C12AD7" w14:textId="0E441F59" w:rsidR="00BB6DD7" w:rsidRPr="008F6775" w:rsidRDefault="00BB6DD7" w:rsidP="00112B71">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Number of vacancies for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advertised via </w:t>
            </w:r>
            <w:r w:rsidR="00112B71" w:rsidRPr="008F6775">
              <w:rPr>
                <w:rFonts w:eastAsia="Times New Roman" w:cs="Arial"/>
                <w:b/>
                <w:sz w:val="22"/>
                <w:szCs w:val="22"/>
                <w:lang w:eastAsia="en-US"/>
              </w:rPr>
              <w:t>Find a Job</w:t>
            </w:r>
            <w:r w:rsidRPr="008F6775">
              <w:rPr>
                <w:rFonts w:eastAsia="Times New Roman" w:cs="Arial"/>
                <w:b/>
                <w:sz w:val="22"/>
                <w:szCs w:val="22"/>
                <w:lang w:eastAsia="en-US"/>
              </w:rPr>
              <w:t xml:space="preserve"> during the period</w:t>
            </w:r>
          </w:p>
        </w:tc>
        <w:tc>
          <w:tcPr>
            <w:tcW w:w="3145" w:type="dxa"/>
            <w:tcBorders>
              <w:top w:val="single" w:sz="12" w:space="0" w:color="auto"/>
              <w:bottom w:val="single" w:sz="12" w:space="0" w:color="auto"/>
            </w:tcBorders>
          </w:tcPr>
          <w:p w14:paraId="7B95670C" w14:textId="708A308A" w:rsidR="00BB6DD7" w:rsidRPr="008F6775" w:rsidRDefault="00BB6DD7" w:rsidP="00112B71">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b/>
                <w:sz w:val="22"/>
                <w:szCs w:val="22"/>
                <w:lang w:eastAsia="en-US"/>
              </w:rPr>
              <w:t xml:space="preserve">% of all vacancies for </w:t>
            </w:r>
            <w:r w:rsidR="00E56508" w:rsidRPr="00E56508">
              <w:rPr>
                <w:rFonts w:eastAsia="Times New Roman" w:cs="Arial"/>
                <w:b/>
                <w:sz w:val="22"/>
                <w:szCs w:val="22"/>
                <w:lang w:eastAsia="en-US"/>
              </w:rPr>
              <w:t>Supplier Personnel</w:t>
            </w:r>
            <w:r w:rsidRPr="008F6775">
              <w:rPr>
                <w:rFonts w:eastAsia="Times New Roman" w:cs="Arial"/>
                <w:b/>
                <w:sz w:val="22"/>
                <w:szCs w:val="22"/>
                <w:lang w:eastAsia="en-US"/>
              </w:rPr>
              <w:t xml:space="preserve"> advertised via </w:t>
            </w:r>
            <w:r w:rsidR="00112B71" w:rsidRPr="008F6775">
              <w:rPr>
                <w:rFonts w:eastAsia="Times New Roman" w:cs="Arial"/>
                <w:b/>
                <w:sz w:val="22"/>
                <w:szCs w:val="22"/>
                <w:lang w:eastAsia="en-US"/>
              </w:rPr>
              <w:t>Find a Job</w:t>
            </w:r>
            <w:r w:rsidRPr="008F6775">
              <w:rPr>
                <w:rFonts w:eastAsia="Times New Roman" w:cs="Arial"/>
                <w:b/>
                <w:sz w:val="22"/>
                <w:szCs w:val="22"/>
                <w:lang w:eastAsia="en-US"/>
              </w:rPr>
              <w:t xml:space="preserve"> during the period. </w:t>
            </w:r>
          </w:p>
        </w:tc>
      </w:tr>
      <w:tr w:rsidR="00BB6DD7" w:rsidRPr="008F6775" w14:paraId="11E55964" w14:textId="77777777" w:rsidTr="002721AB">
        <w:tc>
          <w:tcPr>
            <w:tcW w:w="2598" w:type="dxa"/>
            <w:tcBorders>
              <w:top w:val="single" w:sz="12" w:space="0" w:color="auto"/>
            </w:tcBorders>
          </w:tcPr>
          <w:p w14:paraId="50BE9A13"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r w:rsidRPr="008F6775">
              <w:rPr>
                <w:rFonts w:eastAsia="Times New Roman" w:cs="Arial"/>
                <w:sz w:val="22"/>
                <w:szCs w:val="22"/>
                <w:lang w:eastAsia="en-US"/>
              </w:rPr>
              <w:t>Baseline return (at 6 months for months 0-6)</w:t>
            </w:r>
          </w:p>
        </w:tc>
        <w:tc>
          <w:tcPr>
            <w:tcW w:w="3031" w:type="dxa"/>
            <w:tcBorders>
              <w:top w:val="single" w:sz="12" w:space="0" w:color="auto"/>
            </w:tcBorders>
          </w:tcPr>
          <w:p w14:paraId="3B29B2E7"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145" w:type="dxa"/>
            <w:tcBorders>
              <w:top w:val="single" w:sz="12" w:space="0" w:color="auto"/>
            </w:tcBorders>
          </w:tcPr>
          <w:p w14:paraId="49C12641"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8F6775" w14:paraId="25C65BFF" w14:textId="77777777" w:rsidTr="002721AB">
        <w:tc>
          <w:tcPr>
            <w:tcW w:w="2598" w:type="dxa"/>
          </w:tcPr>
          <w:p w14:paraId="26A319A3" w14:textId="5B17CC1A" w:rsidR="00BB6DD7" w:rsidRPr="008F6775" w:rsidRDefault="00BB6DD7"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1</w:t>
            </w:r>
            <w:r w:rsidR="003557FC">
              <w:rPr>
                <w:rFonts w:eastAsia="Times New Roman" w:cs="Arial"/>
                <w:sz w:val="22"/>
                <w:szCs w:val="22"/>
                <w:lang w:eastAsia="en-US"/>
              </w:rPr>
              <w:t>st</w:t>
            </w:r>
            <w:r w:rsidRPr="008F6775">
              <w:rPr>
                <w:rFonts w:eastAsia="Times New Roman" w:cs="Arial"/>
                <w:sz w:val="22"/>
                <w:szCs w:val="22"/>
                <w:lang w:eastAsia="en-US"/>
              </w:rPr>
              <w:t xml:space="preserve"> annual return (at 18 months for months 7-18)</w:t>
            </w:r>
          </w:p>
        </w:tc>
        <w:tc>
          <w:tcPr>
            <w:tcW w:w="3031" w:type="dxa"/>
          </w:tcPr>
          <w:p w14:paraId="5A1B408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145" w:type="dxa"/>
          </w:tcPr>
          <w:p w14:paraId="62886638"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8F6775" w14:paraId="3BD0ECED" w14:textId="77777777" w:rsidTr="002721AB">
        <w:tc>
          <w:tcPr>
            <w:tcW w:w="2598" w:type="dxa"/>
          </w:tcPr>
          <w:p w14:paraId="45C3FD75" w14:textId="7E65A0C4" w:rsidR="00BB6DD7" w:rsidRPr="008F6775" w:rsidRDefault="00BB6DD7" w:rsidP="003557FC">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2</w:t>
            </w:r>
            <w:r w:rsidR="003557FC">
              <w:rPr>
                <w:rFonts w:eastAsia="Times New Roman" w:cs="Arial"/>
                <w:sz w:val="22"/>
                <w:szCs w:val="22"/>
                <w:lang w:eastAsia="en-US"/>
              </w:rPr>
              <w:t>nd</w:t>
            </w:r>
            <w:r w:rsidRPr="008F6775">
              <w:rPr>
                <w:rFonts w:eastAsia="Times New Roman" w:cs="Arial"/>
                <w:sz w:val="22"/>
                <w:szCs w:val="22"/>
                <w:lang w:eastAsia="en-US"/>
              </w:rPr>
              <w:t xml:space="preserve"> annual return (at 30 months for months 19 - 30)</w:t>
            </w:r>
          </w:p>
        </w:tc>
        <w:tc>
          <w:tcPr>
            <w:tcW w:w="3031" w:type="dxa"/>
          </w:tcPr>
          <w:p w14:paraId="0ADF57B6"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145" w:type="dxa"/>
          </w:tcPr>
          <w:p w14:paraId="35348B4E" w14:textId="77777777" w:rsidR="00BB6DD7" w:rsidRPr="008F6775" w:rsidRDefault="00BB6DD7" w:rsidP="002721AB">
            <w:pPr>
              <w:widowControl w:val="0"/>
              <w:autoSpaceDE/>
              <w:autoSpaceDN/>
              <w:adjustRightInd/>
              <w:spacing w:after="0" w:line="240" w:lineRule="auto"/>
              <w:jc w:val="left"/>
              <w:rPr>
                <w:rFonts w:eastAsia="Times New Roman" w:cs="Arial"/>
                <w:b/>
                <w:sz w:val="22"/>
                <w:szCs w:val="22"/>
                <w:lang w:eastAsia="en-US"/>
              </w:rPr>
            </w:pPr>
          </w:p>
        </w:tc>
      </w:tr>
      <w:tr w:rsidR="00BB6DD7" w:rsidRPr="00DA6B0B" w14:paraId="4B9ED7CF" w14:textId="77777777" w:rsidTr="002721AB">
        <w:tc>
          <w:tcPr>
            <w:tcW w:w="2598" w:type="dxa"/>
          </w:tcPr>
          <w:p w14:paraId="591E25C6" w14:textId="7BFB82C3" w:rsidR="00BB6DD7" w:rsidRPr="008F6775" w:rsidRDefault="00BB6DD7" w:rsidP="002721AB">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3</w:t>
            </w:r>
            <w:r w:rsidR="003557FC">
              <w:rPr>
                <w:rFonts w:eastAsia="Times New Roman" w:cs="Arial"/>
                <w:sz w:val="22"/>
                <w:szCs w:val="22"/>
                <w:lang w:eastAsia="en-US"/>
              </w:rPr>
              <w:t>rd</w:t>
            </w:r>
            <w:r w:rsidRPr="008F6775">
              <w:rPr>
                <w:rFonts w:eastAsia="Times New Roman" w:cs="Arial"/>
                <w:sz w:val="22"/>
                <w:szCs w:val="22"/>
                <w:lang w:eastAsia="en-US"/>
              </w:rPr>
              <w:t xml:space="preserve"> annual return</w:t>
            </w:r>
          </w:p>
          <w:p w14:paraId="749C096C" w14:textId="77777777" w:rsidR="00BB6DD7" w:rsidRPr="00DA6B0B" w:rsidRDefault="00BB6DD7" w:rsidP="002721AB">
            <w:pPr>
              <w:widowControl w:val="0"/>
              <w:autoSpaceDE/>
              <w:autoSpaceDN/>
              <w:adjustRightInd/>
              <w:spacing w:after="0" w:line="240" w:lineRule="auto"/>
              <w:jc w:val="left"/>
              <w:rPr>
                <w:rFonts w:eastAsia="Times New Roman" w:cs="Arial"/>
                <w:sz w:val="22"/>
                <w:szCs w:val="22"/>
                <w:lang w:eastAsia="en-US"/>
              </w:rPr>
            </w:pPr>
            <w:r w:rsidRPr="008F6775">
              <w:rPr>
                <w:rFonts w:eastAsia="Times New Roman" w:cs="Arial"/>
                <w:sz w:val="22"/>
                <w:szCs w:val="22"/>
                <w:lang w:eastAsia="en-US"/>
              </w:rPr>
              <w:t>(at 42 months for months 31-42)</w:t>
            </w:r>
          </w:p>
        </w:tc>
        <w:tc>
          <w:tcPr>
            <w:tcW w:w="3031" w:type="dxa"/>
          </w:tcPr>
          <w:p w14:paraId="2122750A" w14:textId="77777777" w:rsidR="00BB6DD7" w:rsidRPr="00DA6B0B" w:rsidRDefault="00BB6DD7" w:rsidP="002721AB">
            <w:pPr>
              <w:widowControl w:val="0"/>
              <w:autoSpaceDE/>
              <w:autoSpaceDN/>
              <w:adjustRightInd/>
              <w:spacing w:after="0" w:line="240" w:lineRule="auto"/>
              <w:jc w:val="left"/>
              <w:rPr>
                <w:rFonts w:eastAsia="Times New Roman" w:cs="Arial"/>
                <w:b/>
                <w:sz w:val="22"/>
                <w:szCs w:val="22"/>
                <w:lang w:eastAsia="en-US"/>
              </w:rPr>
            </w:pPr>
          </w:p>
        </w:tc>
        <w:tc>
          <w:tcPr>
            <w:tcW w:w="3145" w:type="dxa"/>
          </w:tcPr>
          <w:p w14:paraId="41F0BD66" w14:textId="77777777" w:rsidR="00BB6DD7" w:rsidRPr="00DA6B0B" w:rsidRDefault="00BB6DD7" w:rsidP="002721AB">
            <w:pPr>
              <w:widowControl w:val="0"/>
              <w:autoSpaceDE/>
              <w:autoSpaceDN/>
              <w:adjustRightInd/>
              <w:spacing w:after="0" w:line="240" w:lineRule="auto"/>
              <w:jc w:val="left"/>
              <w:rPr>
                <w:rFonts w:eastAsia="Times New Roman" w:cs="Arial"/>
                <w:b/>
                <w:sz w:val="22"/>
                <w:szCs w:val="22"/>
                <w:lang w:eastAsia="en-US"/>
              </w:rPr>
            </w:pPr>
          </w:p>
        </w:tc>
      </w:tr>
    </w:tbl>
    <w:p w14:paraId="27C9ED4D" w14:textId="77777777" w:rsidR="00BB6DD7" w:rsidRPr="00DA6B0B" w:rsidRDefault="00BB6DD7" w:rsidP="00BB6DD7">
      <w:pPr>
        <w:widowControl w:val="0"/>
        <w:autoSpaceDE/>
        <w:autoSpaceDN/>
        <w:adjustRightInd/>
        <w:spacing w:after="0" w:line="240" w:lineRule="auto"/>
        <w:jc w:val="left"/>
        <w:rPr>
          <w:rFonts w:ascii="Arial Bold" w:eastAsia="STZhongsong" w:hAnsi="Arial Bold" w:cs="Arial"/>
          <w:b/>
          <w:caps/>
          <w:w w:val="0"/>
          <w:sz w:val="22"/>
          <w:szCs w:val="22"/>
          <w:lang w:eastAsia="en-US" w:bidi="ks-Deva"/>
        </w:rPr>
      </w:pPr>
      <w:bookmarkStart w:id="33" w:name="_DV_M2506"/>
      <w:bookmarkEnd w:id="10"/>
      <w:bookmarkEnd w:id="11"/>
      <w:bookmarkEnd w:id="12"/>
      <w:bookmarkEnd w:id="13"/>
      <w:bookmarkEnd w:id="14"/>
      <w:bookmarkEnd w:id="27"/>
      <w:bookmarkEnd w:id="28"/>
      <w:bookmarkEnd w:id="29"/>
      <w:bookmarkEnd w:id="30"/>
      <w:bookmarkEnd w:id="31"/>
      <w:bookmarkEnd w:id="32"/>
      <w:bookmarkEnd w:id="33"/>
    </w:p>
    <w:sectPr w:rsidR="00BB6DD7" w:rsidRPr="00DA6B0B" w:rsidSect="00DD435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134" w:right="1134" w:bottom="1134" w:left="1134" w:header="454"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3001CB" w14:textId="77777777" w:rsidR="004F5612" w:rsidRDefault="004F5612">
      <w:pPr>
        <w:rPr>
          <w:szCs w:val="24"/>
        </w:rPr>
      </w:pPr>
      <w:r>
        <w:rPr>
          <w:szCs w:val="24"/>
        </w:rPr>
        <w:separator/>
      </w:r>
    </w:p>
  </w:endnote>
  <w:endnote w:type="continuationSeparator" w:id="0">
    <w:p w14:paraId="0C73E09F" w14:textId="77777777" w:rsidR="004F5612" w:rsidRDefault="004F5612">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TZhongsong">
    <w:altName w:val="Malgun Gothic Semilight"/>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FF6B3" w14:textId="77777777" w:rsidR="00A73287" w:rsidRDefault="00A73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49589" w14:textId="77777777" w:rsidR="00E05612" w:rsidRDefault="00E05612" w:rsidP="00636FA4">
    <w:pPr>
      <w:pStyle w:val="Footer"/>
      <w:pBdr>
        <w:bottom w:val="single" w:sz="4" w:space="1" w:color="auto"/>
      </w:pBdr>
      <w:spacing w:after="0" w:line="240" w:lineRule="auto"/>
      <w:rPr>
        <w:rFonts w:cs="Arial"/>
        <w:sz w:val="16"/>
      </w:rPr>
    </w:pPr>
  </w:p>
  <w:p w14:paraId="2D599AD0" w14:textId="77777777" w:rsidR="00E05612" w:rsidRDefault="00E05612" w:rsidP="00636FA4">
    <w:pPr>
      <w:pStyle w:val="Footer"/>
      <w:spacing w:after="0" w:line="240" w:lineRule="auto"/>
      <w:rPr>
        <w:rFonts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00F48" w14:textId="77777777" w:rsidR="00A73287" w:rsidRDefault="00A73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8A4C1" w14:textId="77777777" w:rsidR="004F5612" w:rsidRDefault="004F5612">
      <w:pPr>
        <w:rPr>
          <w:szCs w:val="24"/>
        </w:rPr>
      </w:pPr>
      <w:r>
        <w:rPr>
          <w:szCs w:val="24"/>
        </w:rPr>
        <w:separator/>
      </w:r>
    </w:p>
  </w:footnote>
  <w:footnote w:type="continuationSeparator" w:id="0">
    <w:p w14:paraId="0C61C8E7" w14:textId="77777777" w:rsidR="004F5612" w:rsidRDefault="004F5612">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158D5" w14:textId="77777777" w:rsidR="00A73287" w:rsidRDefault="00A73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09E95" w14:textId="77777777" w:rsidR="00E05612" w:rsidRPr="00D40E32" w:rsidRDefault="00E05612" w:rsidP="00A73287">
    <w:pPr>
      <w:pStyle w:val="MarginText"/>
      <w:spacing w:after="0"/>
      <w:ind w:left="0"/>
      <w:jc w:val="center"/>
      <w:rPr>
        <w:rFonts w:cs="Arial"/>
        <w:b/>
        <w:sz w:val="20"/>
      </w:rPr>
    </w:pPr>
    <w:r>
      <w:rPr>
        <w:rFonts w:cs="Arial"/>
        <w:b/>
        <w:sz w:val="20"/>
      </w:rPr>
      <w:t xml:space="preserve">DWP </w:t>
    </w:r>
    <w:r w:rsidRPr="00D40E32">
      <w:rPr>
        <w:rFonts w:cs="Arial"/>
        <w:b/>
        <w:sz w:val="20"/>
      </w:rPr>
      <w:t xml:space="preserve">EMPLOYMENT </w:t>
    </w:r>
    <w:r>
      <w:rPr>
        <w:rFonts w:cs="Arial"/>
        <w:b/>
        <w:sz w:val="20"/>
      </w:rPr>
      <w:t xml:space="preserve">CATEGORY </w:t>
    </w:r>
    <w:r w:rsidRPr="00D40E32">
      <w:rPr>
        <w:rFonts w:cs="Arial"/>
        <w:b/>
        <w:sz w:val="20"/>
      </w:rPr>
      <w:t xml:space="preserve">MODEL SERVICES CONTRACT </w:t>
    </w:r>
    <w:r>
      <w:rPr>
        <w:rFonts w:cs="Arial"/>
        <w:b/>
        <w:sz w:val="20"/>
      </w:rPr>
      <w:t>–</w:t>
    </w:r>
    <w:r w:rsidRPr="00D40E32">
      <w:rPr>
        <w:rFonts w:cs="Arial"/>
        <w:b/>
        <w:sz w:val="20"/>
      </w:rPr>
      <w:t xml:space="preserve"> SCHEDULE</w:t>
    </w:r>
    <w:r>
      <w:rPr>
        <w:rFonts w:cs="Arial"/>
        <w:b/>
        <w:sz w:val="20"/>
      </w:rPr>
      <w:t xml:space="preserve"> 13</w:t>
    </w:r>
  </w:p>
  <w:p w14:paraId="41C0A44D" w14:textId="77777777" w:rsidR="00E05612" w:rsidRPr="00D40E32" w:rsidRDefault="00E05612" w:rsidP="00636FA4">
    <w:pPr>
      <w:pStyle w:val="Header"/>
      <w:pBdr>
        <w:bottom w:val="single" w:sz="4" w:space="1" w:color="auto"/>
      </w:pBdr>
      <w:spacing w:after="0"/>
      <w:jc w:val="center"/>
      <w:rPr>
        <w:rFonts w:cs="Arial"/>
        <w:sz w:val="16"/>
      </w:rPr>
    </w:pPr>
  </w:p>
  <w:p w14:paraId="166C06A6" w14:textId="77777777" w:rsidR="00E05612" w:rsidRPr="00D40E32" w:rsidRDefault="00E05612" w:rsidP="00636FA4">
    <w:pPr>
      <w:pStyle w:val="Header"/>
      <w:spacing w:after="0"/>
      <w:jc w:val="center"/>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D4438" w14:textId="77777777" w:rsidR="00A73287" w:rsidRDefault="00A7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BD7E113C"/>
    <w:name w:val="AppxPartsTemplate"/>
    <w:lvl w:ilvl="0">
      <w:start w:val="1"/>
      <w:numFmt w:val="decimal"/>
      <w:lvlRestart w:val="0"/>
      <w:isLgl/>
      <w:suff w:val="nothing"/>
      <w:lvlText w:val="%1"/>
      <w:lvlJc w:val="left"/>
      <w:pPr>
        <w:tabs>
          <w:tab w:val="num" w:pos="0"/>
        </w:tabs>
      </w:pPr>
      <w:rPr>
        <w:rFonts w:cs="Times New Roman"/>
      </w:rPr>
    </w:lvl>
  </w:abstractNum>
  <w:abstractNum w:abstractNumId="1" w15:restartNumberingAfterBreak="0">
    <w:nsid w:val="0000000C"/>
    <w:multiLevelType w:val="hybridMultilevel"/>
    <w:tmpl w:val="E4A07D12"/>
    <w:lvl w:ilvl="0" w:tplc="6FDE23EE">
      <w:start w:val="1"/>
      <w:numFmt w:val="decimal"/>
      <w:pStyle w:val="GPSL2GuidanceNumbered"/>
      <w:lvlText w:val="%1."/>
      <w:lvlJc w:val="left"/>
      <w:pPr>
        <w:ind w:left="2138" w:hanging="360"/>
      </w:pPr>
      <w:rPr>
        <w:rFonts w:ascii="Arial" w:hAnsi="Arial" w:cs="Times New Roman"/>
      </w:rPr>
    </w:lvl>
    <w:lvl w:ilvl="1" w:tplc="08090019">
      <w:start w:val="1"/>
      <w:numFmt w:val="lowerLetter"/>
      <w:lvlText w:val="%2."/>
      <w:lvlJc w:val="left"/>
      <w:pPr>
        <w:ind w:left="2858" w:hanging="360"/>
      </w:pPr>
      <w:rPr>
        <w:rFonts w:cs="Times New Roman"/>
      </w:rPr>
    </w:lvl>
    <w:lvl w:ilvl="2" w:tplc="0809001B">
      <w:start w:val="1"/>
      <w:numFmt w:val="lowerRoman"/>
      <w:lvlText w:val="%3."/>
      <w:lvlJc w:val="right"/>
      <w:pPr>
        <w:ind w:left="3578" w:hanging="180"/>
      </w:pPr>
      <w:rPr>
        <w:rFonts w:cs="Times New Roman"/>
      </w:rPr>
    </w:lvl>
    <w:lvl w:ilvl="3" w:tplc="0809000F">
      <w:start w:val="1"/>
      <w:numFmt w:val="decimal"/>
      <w:lvlText w:val="%4."/>
      <w:lvlJc w:val="left"/>
      <w:pPr>
        <w:ind w:left="4298" w:hanging="360"/>
      </w:pPr>
      <w:rPr>
        <w:rFonts w:cs="Times New Roman"/>
      </w:rPr>
    </w:lvl>
    <w:lvl w:ilvl="4" w:tplc="08090019">
      <w:start w:val="1"/>
      <w:numFmt w:val="lowerLetter"/>
      <w:lvlText w:val="%5."/>
      <w:lvlJc w:val="left"/>
      <w:pPr>
        <w:ind w:left="5018" w:hanging="360"/>
      </w:pPr>
      <w:rPr>
        <w:rFonts w:cs="Times New Roman"/>
      </w:rPr>
    </w:lvl>
    <w:lvl w:ilvl="5" w:tplc="0809001B">
      <w:start w:val="1"/>
      <w:numFmt w:val="lowerRoman"/>
      <w:lvlText w:val="%6."/>
      <w:lvlJc w:val="right"/>
      <w:pPr>
        <w:ind w:left="5738" w:hanging="180"/>
      </w:pPr>
      <w:rPr>
        <w:rFonts w:cs="Times New Roman"/>
      </w:rPr>
    </w:lvl>
    <w:lvl w:ilvl="6" w:tplc="0809000F">
      <w:start w:val="1"/>
      <w:numFmt w:val="decimal"/>
      <w:lvlText w:val="%7."/>
      <w:lvlJc w:val="left"/>
      <w:pPr>
        <w:ind w:left="6458" w:hanging="360"/>
      </w:pPr>
      <w:rPr>
        <w:rFonts w:cs="Times New Roman"/>
      </w:rPr>
    </w:lvl>
    <w:lvl w:ilvl="7" w:tplc="08090019">
      <w:start w:val="1"/>
      <w:numFmt w:val="lowerLetter"/>
      <w:lvlText w:val="%8."/>
      <w:lvlJc w:val="left"/>
      <w:pPr>
        <w:ind w:left="7178" w:hanging="360"/>
      </w:pPr>
      <w:rPr>
        <w:rFonts w:cs="Times New Roman"/>
      </w:rPr>
    </w:lvl>
    <w:lvl w:ilvl="8" w:tplc="0809001B">
      <w:start w:val="1"/>
      <w:numFmt w:val="lowerRoman"/>
      <w:lvlText w:val="%9."/>
      <w:lvlJc w:val="right"/>
      <w:pPr>
        <w:ind w:left="7898" w:hanging="180"/>
      </w:pPr>
      <w:rPr>
        <w:rFonts w:cs="Times New Roman"/>
      </w:rPr>
    </w:lvl>
  </w:abstractNum>
  <w:abstractNum w:abstractNumId="2" w15:restartNumberingAfterBreak="0">
    <w:nsid w:val="0000000D"/>
    <w:multiLevelType w:val="multilevel"/>
    <w:tmpl w:val="038089E4"/>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Arial" w:hAnsi="Arial" w:cs="Times New Roman"/>
        <w:bCs w:val="0"/>
        <w:iCs w:val="0"/>
        <w:caps w:val="0"/>
        <w:smallCaps w:val="0"/>
        <w:strike w:val="0"/>
        <w:dstrike w:val="0"/>
        <w:vanish w:val="0"/>
        <w:color w:val="000000"/>
        <w:spacing w:val="0"/>
        <w:kern w:val="0"/>
        <w:position w:val="0"/>
        <w:u w:val="none"/>
        <w:effect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Arial" w:hAnsi="Arial"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cs="Times New Roman" w:hint="eastAsia"/>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3" w15:restartNumberingAfterBreak="0">
    <w:nsid w:val="0000000E"/>
    <w:multiLevelType w:val="singleLevel"/>
    <w:tmpl w:val="08FE31BE"/>
    <w:name w:val="AppxNumTemplate"/>
    <w:lvl w:ilvl="0">
      <w:start w:val="1"/>
      <w:numFmt w:val="decimal"/>
      <w:lvlRestart w:val="0"/>
      <w:isLgl/>
      <w:suff w:val="nothing"/>
      <w:lvlText w:val="%1"/>
      <w:lvlJc w:val="left"/>
      <w:pPr>
        <w:tabs>
          <w:tab w:val="num" w:pos="0"/>
        </w:tabs>
      </w:pPr>
      <w:rPr>
        <w:rFonts w:cs="Times New Roman"/>
      </w:rPr>
    </w:lvl>
  </w:abstractNum>
  <w:abstractNum w:abstractNumId="4" w15:restartNumberingAfterBreak="0">
    <w:nsid w:val="0000000F"/>
    <w:multiLevelType w:val="multilevel"/>
    <w:tmpl w:val="56F20760"/>
    <w:lvl w:ilvl="0">
      <w:start w:val="1"/>
      <w:numFmt w:val="upperLetter"/>
      <w:pStyle w:val="Style1"/>
      <w:lvlText w:val="%1"/>
      <w:lvlJc w:val="left"/>
      <w:pPr>
        <w:tabs>
          <w:tab w:val="num" w:pos="0"/>
        </w:tabs>
        <w:ind w:left="720" w:hanging="720"/>
      </w:pPr>
      <w:rPr>
        <w:rFonts w:ascii="Arial" w:hAnsi="Arial" w:cs="Times New Roman" w:hint="default"/>
        <w:b/>
        <w:i w:val="0"/>
        <w:sz w:val="24"/>
      </w:rPr>
    </w:lvl>
    <w:lvl w:ilvl="1">
      <w:start w:val="1"/>
      <w:numFmt w:val="decimal"/>
      <w:pStyle w:val="Style2"/>
      <w:lvlText w:val="%1%2"/>
      <w:lvlJc w:val="left"/>
      <w:pPr>
        <w:tabs>
          <w:tab w:val="num" w:pos="0"/>
        </w:tabs>
        <w:ind w:left="720" w:hanging="720"/>
      </w:pPr>
      <w:rPr>
        <w:rFonts w:ascii="Arial" w:hAnsi="Arial" w:cs="Times New Roman" w:hint="default"/>
        <w:b/>
        <w:i w:val="0"/>
        <w:sz w:val="24"/>
      </w:rPr>
    </w:lvl>
    <w:lvl w:ilvl="2">
      <w:start w:val="1"/>
      <w:numFmt w:val="decimal"/>
      <w:pStyle w:val="Style3"/>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5" w15:restartNumberingAfterBreak="0">
    <w:nsid w:val="00000010"/>
    <w:multiLevelType w:val="multilevel"/>
    <w:tmpl w:val="BEBCB9EA"/>
    <w:lvl w:ilvl="0">
      <w:start w:val="1"/>
      <w:numFmt w:val="decimal"/>
      <w:pStyle w:val="ORDERFORML1PraraNo"/>
      <w:lvlText w:val="%1."/>
      <w:lvlJc w:val="left"/>
      <w:pPr>
        <w:ind w:left="720" w:hanging="360"/>
      </w:pPr>
      <w:rPr>
        <w:rFonts w:ascii="Arial" w:hAnsi="Arial" w:cs="Times New Roman"/>
        <w:b/>
        <w:bCs w:val="0"/>
        <w:iCs w:val="0"/>
        <w:caps w:val="0"/>
        <w:smallCaps w:val="0"/>
        <w:strike w:val="0"/>
        <w:dstrike w:val="0"/>
        <w:vanish w:val="0"/>
        <w:color w:val="000000"/>
        <w:spacing w:val="0"/>
        <w:kern w:val="0"/>
        <w:position w:val="0"/>
        <w:sz w:val="22"/>
        <w:szCs w:val="22"/>
        <w:u w:val="none"/>
        <w:vertAlign w:val="baseline"/>
      </w:rPr>
    </w:lvl>
    <w:lvl w:ilvl="1">
      <w:start w:val="1"/>
      <w:numFmt w:val="decimal"/>
      <w:pStyle w:val="ORDERFORML2Title"/>
      <w:isLgl/>
      <w:lvlText w:val="%1.%2"/>
      <w:lvlJc w:val="left"/>
      <w:pPr>
        <w:ind w:left="502" w:hanging="360"/>
      </w:pPr>
      <w:rPr>
        <w:rFonts w:ascii="Arial" w:hAnsi="Arial" w:cs="Times New Roman" w:hint="default"/>
        <w:b/>
      </w:rPr>
    </w:lvl>
    <w:lvl w:ilvl="2">
      <w:start w:val="1"/>
      <w:numFmt w:val="decimal"/>
      <w:isLgl/>
      <w:lvlText w:val="%1.%2.%3"/>
      <w:lvlJc w:val="left"/>
      <w:pPr>
        <w:ind w:left="1080" w:hanging="720"/>
      </w:pPr>
      <w:rPr>
        <w:rFonts w:cs="Times New Roman" w:hint="eastAsia"/>
      </w:rPr>
    </w:lvl>
    <w:lvl w:ilvl="3">
      <w:start w:val="1"/>
      <w:numFmt w:val="decimal"/>
      <w:isLgl/>
      <w:lvlText w:val="%1.%2.%3.%4"/>
      <w:lvlJc w:val="left"/>
      <w:pPr>
        <w:ind w:left="1080" w:hanging="720"/>
      </w:pPr>
      <w:rPr>
        <w:rFonts w:cs="Times New Roman" w:hint="eastAsia"/>
      </w:rPr>
    </w:lvl>
    <w:lvl w:ilvl="4">
      <w:start w:val="1"/>
      <w:numFmt w:val="decimal"/>
      <w:isLgl/>
      <w:lvlText w:val="%1.%2.%3.%4.%5"/>
      <w:lvlJc w:val="left"/>
      <w:pPr>
        <w:ind w:left="1440" w:hanging="1080"/>
      </w:pPr>
      <w:rPr>
        <w:rFonts w:cs="Times New Roman" w:hint="eastAsia"/>
      </w:rPr>
    </w:lvl>
    <w:lvl w:ilvl="5">
      <w:start w:val="1"/>
      <w:numFmt w:val="decimal"/>
      <w:isLgl/>
      <w:lvlText w:val="%1.%2.%3.%4.%5.%6"/>
      <w:lvlJc w:val="left"/>
      <w:pPr>
        <w:ind w:left="1440" w:hanging="1080"/>
      </w:pPr>
      <w:rPr>
        <w:rFonts w:cs="Times New Roman" w:hint="eastAsia"/>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6" w15:restartNumberingAfterBreak="0">
    <w:nsid w:val="00000011"/>
    <w:multiLevelType w:val="multilevel"/>
    <w:tmpl w:val="9F5E49EC"/>
    <w:name w:val="BulletsTemplate"/>
    <w:lvl w:ilvl="0">
      <w:start w:val="2"/>
      <w:numFmt w:val="bullet"/>
      <w:lvlRestart w:val="0"/>
      <w:pStyle w:val="Bullets1"/>
      <w:lvlText w:val=""/>
      <w:lvlJc w:val="left"/>
      <w:pPr>
        <w:tabs>
          <w:tab w:val="num" w:pos="1440"/>
        </w:tabs>
        <w:ind w:left="1440" w:hanging="720"/>
      </w:pPr>
      <w:rPr>
        <w:rFonts w:ascii="Symbol" w:hAnsi="Symbol" w:hint="default"/>
        <w:b w:val="0"/>
        <w:i w:val="0"/>
        <w:u w:val="none"/>
      </w:rPr>
    </w:lvl>
    <w:lvl w:ilvl="1">
      <w:start w:val="1"/>
      <w:numFmt w:val="bullet"/>
      <w:pStyle w:val="Bullets2"/>
      <w:lvlText w:val=""/>
      <w:lvlJc w:val="left"/>
      <w:pPr>
        <w:tabs>
          <w:tab w:val="num" w:pos="2160"/>
        </w:tabs>
        <w:ind w:left="2160" w:hanging="720"/>
      </w:pPr>
      <w:rPr>
        <w:rFonts w:ascii="Symbol" w:hAnsi="Symbol" w:hint="default"/>
        <w:b w:val="0"/>
        <w:i w:val="0"/>
        <w:u w:val="none"/>
      </w:rPr>
    </w:lvl>
    <w:lvl w:ilvl="2">
      <w:start w:val="1"/>
      <w:numFmt w:val="bullet"/>
      <w:pStyle w:val="Bullets3"/>
      <w:lvlText w:val=""/>
      <w:lvlJc w:val="left"/>
      <w:pPr>
        <w:tabs>
          <w:tab w:val="num" w:pos="2880"/>
        </w:tabs>
        <w:ind w:left="2880" w:hanging="720"/>
      </w:pPr>
      <w:rPr>
        <w:rFonts w:ascii="Symbol" w:hAnsi="Symbol" w:hint="default"/>
      </w:rPr>
    </w:lvl>
    <w:lvl w:ilvl="3">
      <w:start w:val="1"/>
      <w:numFmt w:val="bullet"/>
      <w:pStyle w:val="Bullets4"/>
      <w:lvlText w:val=""/>
      <w:lvlJc w:val="left"/>
      <w:pPr>
        <w:tabs>
          <w:tab w:val="num" w:pos="3600"/>
        </w:tabs>
        <w:ind w:left="3600" w:hanging="720"/>
      </w:pPr>
      <w:rPr>
        <w:rFonts w:ascii="Symbol" w:hAnsi="Symbol" w:hint="default"/>
      </w:rPr>
    </w:lvl>
    <w:lvl w:ilvl="4">
      <w:start w:val="1"/>
      <w:numFmt w:val="bullet"/>
      <w:pStyle w:val="Bullets5"/>
      <w:lvlText w:val=""/>
      <w:lvlJc w:val="left"/>
      <w:pPr>
        <w:tabs>
          <w:tab w:val="num" w:pos="4320"/>
        </w:tabs>
        <w:ind w:left="4320" w:hanging="720"/>
      </w:pPr>
      <w:rPr>
        <w:rFonts w:ascii="Symbol" w:hAnsi="Symbol" w:hint="default"/>
      </w:rPr>
    </w:lvl>
    <w:lvl w:ilvl="5">
      <w:start w:val="1"/>
      <w:numFmt w:val="bullet"/>
      <w:pStyle w:val="Bullets6"/>
      <w:lvlText w:val=""/>
      <w:lvlJc w:val="left"/>
      <w:pPr>
        <w:tabs>
          <w:tab w:val="num" w:pos="5040"/>
        </w:tabs>
        <w:ind w:left="5040" w:hanging="720"/>
      </w:pPr>
      <w:rPr>
        <w:rFonts w:ascii="Symbol" w:hAnsi="Symbol" w:hint="default"/>
      </w:rPr>
    </w:lvl>
    <w:lvl w:ilvl="6">
      <w:start w:val="1"/>
      <w:numFmt w:val="bullet"/>
      <w:pStyle w:val="Bullets7"/>
      <w:lvlText w:val=""/>
      <w:lvlJc w:val="left"/>
      <w:pPr>
        <w:tabs>
          <w:tab w:val="num" w:pos="5760"/>
        </w:tabs>
        <w:ind w:left="5760" w:hanging="720"/>
      </w:pPr>
      <w:rPr>
        <w:rFonts w:ascii="Symbol" w:hAnsi="Symbol" w:hint="default"/>
      </w:rPr>
    </w:lvl>
    <w:lvl w:ilvl="7">
      <w:start w:val="1"/>
      <w:numFmt w:val="bullet"/>
      <w:pStyle w:val="Bullets8"/>
      <w:lvlText w:val=""/>
      <w:lvlJc w:val="left"/>
      <w:pPr>
        <w:tabs>
          <w:tab w:val="num" w:pos="6480"/>
        </w:tabs>
        <w:ind w:left="6480" w:hanging="720"/>
      </w:pPr>
      <w:rPr>
        <w:rFonts w:ascii="Symbol" w:hAnsi="Symbol" w:hint="default"/>
      </w:rPr>
    </w:lvl>
    <w:lvl w:ilvl="8">
      <w:start w:val="1"/>
      <w:numFmt w:val="bullet"/>
      <w:pStyle w:val="Bullets9"/>
      <w:lvlText w:val=""/>
      <w:lvlJc w:val="left"/>
      <w:pPr>
        <w:tabs>
          <w:tab w:val="num" w:pos="7200"/>
        </w:tabs>
        <w:ind w:left="7200" w:hanging="720"/>
      </w:pPr>
      <w:rPr>
        <w:rFonts w:ascii="Symbol" w:hAnsi="Symbol" w:hint="default"/>
      </w:rPr>
    </w:lvl>
  </w:abstractNum>
  <w:abstractNum w:abstractNumId="7"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8"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9"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0" w15:restartNumberingAfterBreak="0">
    <w:nsid w:val="00000017"/>
    <w:multiLevelType w:val="multilevel"/>
    <w:tmpl w:val="D24E72A4"/>
    <w:name w:val="SchdTOCTemplate"/>
    <w:lvl w:ilvl="0">
      <w:start w:val="1"/>
      <w:numFmt w:val="decimal"/>
      <w:lvlRestart w:val="0"/>
      <w:pStyle w:val="TOC5"/>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1" w15:restartNumberingAfterBreak="0">
    <w:nsid w:val="00000018"/>
    <w:multiLevelType w:val="singleLevel"/>
    <w:tmpl w:val="1992586E"/>
    <w:name w:val="SchdPartsTemplate"/>
    <w:lvl w:ilvl="0">
      <w:start w:val="1"/>
      <w:numFmt w:val="decimal"/>
      <w:lvlRestart w:val="0"/>
      <w:isLgl/>
      <w:suff w:val="nothing"/>
      <w:lvlText w:val="%1"/>
      <w:lvlJc w:val="left"/>
      <w:pPr>
        <w:tabs>
          <w:tab w:val="num" w:pos="0"/>
        </w:tabs>
      </w:pPr>
      <w:rPr>
        <w:rFonts w:cs="Times New Roman"/>
      </w:rPr>
    </w:lvl>
  </w:abstractNum>
  <w:abstractNum w:abstractNumId="12" w15:restartNumberingAfterBreak="0">
    <w:nsid w:val="00000019"/>
    <w:multiLevelType w:val="multilevel"/>
    <w:tmpl w:val="81FE68BA"/>
    <w:name w:val="PrecNotesTemplate"/>
    <w:lvl w:ilvl="0">
      <w:start w:val="1"/>
      <w:numFmt w:val="decimal"/>
      <w:lvlRestart w:val="0"/>
      <w:pStyle w:val="PrecedentNotes1"/>
      <w:isLgl/>
      <w:lvlText w:val="%1"/>
      <w:lvlJc w:val="left"/>
      <w:pPr>
        <w:tabs>
          <w:tab w:val="num" w:pos="720"/>
        </w:tabs>
        <w:ind w:left="720" w:hanging="720"/>
      </w:pPr>
      <w:rPr>
        <w:rFonts w:ascii="Arial" w:hAnsi="Arial" w:cs="Times New Roman"/>
        <w:b w:val="0"/>
        <w:i w:val="0"/>
        <w:u w:val="none"/>
      </w:rPr>
    </w:lvl>
    <w:lvl w:ilvl="1">
      <w:start w:val="1"/>
      <w:numFmt w:val="lowerLetter"/>
      <w:pStyle w:val="PrecedentNotes2"/>
      <w:lvlText w:val="(%2)"/>
      <w:lvlJc w:val="left"/>
      <w:pPr>
        <w:tabs>
          <w:tab w:val="num" w:pos="1440"/>
        </w:tabs>
        <w:ind w:left="1440" w:hanging="720"/>
      </w:pPr>
      <w:rPr>
        <w:rFonts w:ascii="Arial" w:hAnsi="Arial" w:cs="Times New Roman"/>
      </w:rPr>
    </w:lvl>
    <w:lvl w:ilvl="2">
      <w:start w:val="1"/>
      <w:numFmt w:val="lowerRoman"/>
      <w:pStyle w:val="PrecedentNotes3"/>
      <w:lvlText w:val="(%3)"/>
      <w:lvlJc w:val="left"/>
      <w:pPr>
        <w:tabs>
          <w:tab w:val="num" w:pos="2160"/>
        </w:tabs>
        <w:ind w:left="2160" w:hanging="720"/>
      </w:pPr>
      <w:rPr>
        <w:rFonts w:ascii="Arial" w:hAnsi="Arial" w:cs="Times New Roman"/>
      </w:rPr>
    </w:lvl>
    <w:lvl w:ilvl="3">
      <w:start w:val="1"/>
      <w:numFmt w:val="upperLetter"/>
      <w:pStyle w:val="PrecedentNote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3" w15:restartNumberingAfterBreak="0">
    <w:nsid w:val="0000001A"/>
    <w:multiLevelType w:val="multilevel"/>
    <w:tmpl w:val="90DCC8F2"/>
    <w:name w:val="PartiesTemplate"/>
    <w:lvl w:ilvl="0">
      <w:start w:val="1"/>
      <w:numFmt w:val="decimal"/>
      <w:lvlRestart w:val="0"/>
      <w:pStyle w:val="Parties"/>
      <w:lvlText w:val="(%1)"/>
      <w:lvlJc w:val="left"/>
      <w:pPr>
        <w:tabs>
          <w:tab w:val="num" w:pos="720"/>
        </w:tabs>
        <w:ind w:left="720" w:hanging="720"/>
      </w:pPr>
      <w:rPr>
        <w:rFonts w:ascii="Arial" w:hAnsi="Arial"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0000001E"/>
    <w:multiLevelType w:val="multilevel"/>
    <w:tmpl w:val="80162C10"/>
    <w:name w:val="RecitalsTemplate"/>
    <w:lvl w:ilvl="0">
      <w:start w:val="1"/>
      <w:numFmt w:val="upperLetter"/>
      <w:lvlRestart w:val="0"/>
      <w:pStyle w:val="Recitals1"/>
      <w:lvlText w:val="(%1)"/>
      <w:lvlJc w:val="left"/>
      <w:pPr>
        <w:tabs>
          <w:tab w:val="num" w:pos="720"/>
        </w:tabs>
        <w:ind w:left="720" w:hanging="720"/>
      </w:pPr>
      <w:rPr>
        <w:rFonts w:ascii="Arial" w:hAnsi="Arial" w:cs="Times New Roman"/>
      </w:rPr>
    </w:lvl>
    <w:lvl w:ilvl="1">
      <w:start w:val="1"/>
      <w:numFmt w:val="decimal"/>
      <w:pStyle w:val="Recitals2"/>
      <w:lvlText w:val="%2)"/>
      <w:lvlJc w:val="left"/>
      <w:pPr>
        <w:tabs>
          <w:tab w:val="num" w:pos="1440"/>
        </w:tabs>
        <w:ind w:left="1440" w:hanging="720"/>
      </w:pPr>
      <w:rPr>
        <w:rFonts w:ascii="Arial" w:hAnsi="Arial" w:cs="Times New Roman"/>
      </w:rPr>
    </w:lvl>
    <w:lvl w:ilvl="2">
      <w:start w:val="1"/>
      <w:numFmt w:val="lowerLetter"/>
      <w:pStyle w:val="Recitals3"/>
      <w:lvlText w:val="%3)"/>
      <w:lvlJc w:val="left"/>
      <w:pPr>
        <w:tabs>
          <w:tab w:val="num" w:pos="2160"/>
        </w:tabs>
        <w:ind w:left="2160" w:hanging="720"/>
      </w:pPr>
      <w:rPr>
        <w:rFonts w:ascii="Arial" w:hAnsi="Arial" w:cs="Times New Roman"/>
      </w:rPr>
    </w:lvl>
    <w:lvl w:ilvl="3">
      <w:start w:val="1"/>
      <w:numFmt w:val="lowerRoman"/>
      <w:pStyle w:val="Recitals4"/>
      <w:lvlText w:val="%4)"/>
      <w:lvlJc w:val="left"/>
      <w:pPr>
        <w:tabs>
          <w:tab w:val="num" w:pos="2880"/>
        </w:tabs>
        <w:ind w:left="2880" w:hanging="720"/>
      </w:pPr>
      <w:rPr>
        <w:rFonts w:ascii="Arial" w:hAnsi="Arial" w:cs="Times New Roman"/>
      </w:rPr>
    </w:lvl>
    <w:lvl w:ilvl="4">
      <w:start w:val="1"/>
      <w:numFmt w:val="none"/>
      <w:lvlText w:val=""/>
      <w:lvlJc w:val="left"/>
      <w:pPr>
        <w:tabs>
          <w:tab w:val="num" w:pos="720"/>
        </w:tabs>
      </w:pPr>
      <w:rPr>
        <w:rFonts w:cs="Times New Roman"/>
      </w:rPr>
    </w:lvl>
    <w:lvl w:ilvl="5">
      <w:start w:val="1"/>
      <w:numFmt w:val="none"/>
      <w:lvlText w:val=""/>
      <w:lvlJc w:val="left"/>
      <w:pPr>
        <w:tabs>
          <w:tab w:val="num" w:pos="720"/>
        </w:tabs>
      </w:pPr>
      <w:rPr>
        <w:rFonts w:cs="Times New Roman"/>
      </w:rPr>
    </w:lvl>
    <w:lvl w:ilvl="6">
      <w:start w:val="1"/>
      <w:numFmt w:val="none"/>
      <w:lvlText w:val=""/>
      <w:lvlJc w:val="left"/>
      <w:pPr>
        <w:tabs>
          <w:tab w:val="num" w:pos="720"/>
        </w:tabs>
      </w:pPr>
      <w:rPr>
        <w:rFonts w:cs="Times New Roman"/>
      </w:rPr>
    </w:lvl>
    <w:lvl w:ilvl="7">
      <w:start w:val="1"/>
      <w:numFmt w:val="none"/>
      <w:lvlText w:val="%8"/>
      <w:lvlJc w:val="left"/>
      <w:pPr>
        <w:tabs>
          <w:tab w:val="num" w:pos="720"/>
        </w:tabs>
      </w:pPr>
      <w:rPr>
        <w:rFonts w:cs="Times New Roman"/>
      </w:rPr>
    </w:lvl>
    <w:lvl w:ilvl="8">
      <w:start w:val="1"/>
      <w:numFmt w:val="none"/>
      <w:lvlText w:val=""/>
      <w:lvlJc w:val="left"/>
      <w:pPr>
        <w:tabs>
          <w:tab w:val="num" w:pos="720"/>
        </w:tabs>
      </w:pPr>
      <w:rPr>
        <w:rFonts w:cs="Times New Roman"/>
      </w:rPr>
    </w:lvl>
  </w:abstractNum>
  <w:abstractNum w:abstractNumId="15" w15:restartNumberingAfterBreak="0">
    <w:nsid w:val="0000001F"/>
    <w:multiLevelType w:val="singleLevel"/>
    <w:tmpl w:val="3D100F2A"/>
    <w:name w:val="SchdNumTemplate"/>
    <w:lvl w:ilvl="0">
      <w:start w:val="1"/>
      <w:numFmt w:val="decimal"/>
      <w:lvlRestart w:val="0"/>
      <w:isLgl/>
      <w:suff w:val="nothing"/>
      <w:lvlText w:val="%1"/>
      <w:lvlJc w:val="left"/>
      <w:pPr>
        <w:tabs>
          <w:tab w:val="num" w:pos="0"/>
        </w:tabs>
      </w:pPr>
      <w:rPr>
        <w:rFonts w:cs="Times New Roman"/>
      </w:rPr>
    </w:lvl>
  </w:abstractNum>
  <w:abstractNum w:abstractNumId="16" w15:restartNumberingAfterBreak="0">
    <w:nsid w:val="00000020"/>
    <w:multiLevelType w:val="multilevel"/>
    <w:tmpl w:val="6526D76C"/>
    <w:lvl w:ilvl="0">
      <w:start w:val="1"/>
      <w:numFmt w:val="none"/>
      <w:pStyle w:val="SubHeading"/>
      <w:suff w:val="nothing"/>
      <w:lvlText w:val=""/>
      <w:lvlJc w:val="left"/>
      <w:pPr>
        <w:tabs>
          <w:tab w:val="num" w:pos="0"/>
        </w:tabs>
      </w:pPr>
      <w:rPr>
        <w:rFonts w:ascii="Arial" w:hAnsi="Arial" w:cs="Times New Roman"/>
        <w:b w:val="0"/>
        <w:i w:val="0"/>
        <w:caps w:val="0"/>
        <w:smallCaps w:val="0"/>
        <w:strike w:val="0"/>
        <w:dstrike w:val="0"/>
        <w:vanish w:val="0"/>
        <w:color w:val="000000"/>
        <w:u w:val="none"/>
        <w:effect w:val="none"/>
        <w:vertAlign w:val="baseline"/>
      </w:rPr>
    </w:lvl>
    <w:lvl w:ilvl="1">
      <w:start w:val="1"/>
      <w:numFmt w:val="none"/>
      <w:suff w:val="nothing"/>
      <w:lvlText w:val=""/>
      <w:lvlJc w:val="left"/>
      <w:pPr>
        <w:tabs>
          <w:tab w:val="num" w:pos="0"/>
        </w:tabs>
      </w:pPr>
      <w:rPr>
        <w:rFonts w:cs="Times New Roman"/>
        <w:b w:val="0"/>
        <w:i w:val="0"/>
        <w:caps w:val="0"/>
        <w:smallCaps w:val="0"/>
        <w:strike w:val="0"/>
        <w:dstrike w:val="0"/>
        <w:vanish w:val="0"/>
        <w:color w:val="000000"/>
        <w:u w:val="none"/>
        <w:effect w:val="none"/>
        <w:vertAlign w:val="baseline"/>
      </w:rPr>
    </w:lvl>
    <w:lvl w:ilvl="2">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3">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4">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5">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rPr>
        <w:rFonts w:cs="Times New Roman"/>
        <w:b w:val="0"/>
        <w:i w:val="0"/>
        <w:caps w:val="0"/>
        <w:smallCaps w:val="0"/>
        <w:strike w:val="0"/>
        <w:dstrike w:val="0"/>
        <w:vanish w:val="0"/>
        <w:color w:val="000000"/>
        <w:u w:val="none"/>
        <w:effect w:val="none"/>
        <w:vertAlign w:val="baseline"/>
      </w:rPr>
    </w:lvl>
  </w:abstractNum>
  <w:abstractNum w:abstractNumId="17" w15:restartNumberingAfterBreak="0">
    <w:nsid w:val="00000021"/>
    <w:multiLevelType w:val="multilevel"/>
    <w:tmpl w:val="34EC9392"/>
    <w:lvl w:ilvl="0">
      <w:start w:val="1"/>
      <w:numFmt w:val="decimal"/>
      <w:pStyle w:val="GPSL1CLAUSEHEADING"/>
      <w:lvlText w:val="%1."/>
      <w:lvlJc w:val="left"/>
      <w:pPr>
        <w:ind w:left="644" w:hanging="360"/>
      </w:pPr>
      <w:rPr>
        <w:rFonts w:ascii="Arial Bold" w:hAnsi="Arial Bold" w:cs="Times New Roman"/>
        <w:bCs w:val="0"/>
        <w:iCs w:val="0"/>
        <w:caps w:val="0"/>
        <w:smallCaps w:val="0"/>
        <w:strike w:val="0"/>
        <w:dstrike w:val="0"/>
        <w:vanish w:val="0"/>
        <w:color w:val="000000"/>
        <w:spacing w:val="0"/>
        <w:kern w:val="0"/>
        <w:position w:val="0"/>
        <w:u w:val="none"/>
        <w:vertAlign w:val="baseline"/>
      </w:rPr>
    </w:lvl>
    <w:lvl w:ilvl="1">
      <w:start w:val="1"/>
      <w:numFmt w:val="decimal"/>
      <w:pStyle w:val="GPSL2numberedclause"/>
      <w:isLgl/>
      <w:lvlText w:val="%1.%2"/>
      <w:lvlJc w:val="left"/>
      <w:pPr>
        <w:ind w:left="928"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GPSL3numberedclause"/>
      <w:isLgl/>
      <w:lvlText w:val="%1.%2.%3"/>
      <w:lvlJc w:val="left"/>
      <w:pPr>
        <w:ind w:left="720" w:hanging="72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lowerLetter"/>
      <w:pStyle w:val="GPSL4numberedclause"/>
      <w:lvlText w:val="(%4)"/>
      <w:lvlJc w:val="left"/>
      <w:pPr>
        <w:ind w:left="3272" w:hanging="72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4">
      <w:start w:val="1"/>
      <w:numFmt w:val="lowerRoman"/>
      <w:pStyle w:val="GPSL5numberedclause"/>
      <w:lvlText w:val="(%5)"/>
      <w:lvlJc w:val="left"/>
      <w:pPr>
        <w:ind w:left="3349" w:hanging="108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upperLetter"/>
      <w:pStyle w:val="GPSL6numbered"/>
      <w:lvlText w:val="(%6)"/>
      <w:lvlJc w:val="left"/>
      <w:pPr>
        <w:ind w:left="1440" w:hanging="1080"/>
      </w:pPr>
      <w:rPr>
        <w:rFonts w:ascii="Arial" w:hAnsi="Arial"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8" w15:restartNumberingAfterBreak="0">
    <w:nsid w:val="00000022"/>
    <w:multiLevelType w:val="multilevel"/>
    <w:tmpl w:val="E4CE5250"/>
    <w:name w:val="AppxTOCTemplate"/>
    <w:lvl w:ilvl="0">
      <w:start w:val="1"/>
      <w:numFmt w:val="decimal"/>
      <w:lvlRestart w:val="0"/>
      <w:pStyle w:val="TOC8"/>
      <w:isLgl/>
      <w:lvlText w:val="%1"/>
      <w:lvlJc w:val="left"/>
      <w:pPr>
        <w:tabs>
          <w:tab w:val="num" w:pos="720"/>
        </w:tabs>
        <w:ind w:left="720" w:hanging="720"/>
      </w:pPr>
      <w:rPr>
        <w:rFonts w:ascii="Arial" w:hAnsi="Arial" w:cs="Times New Roman" w:hint="default"/>
      </w:rPr>
    </w:lvl>
    <w:lvl w:ilvl="1">
      <w:start w:val="1"/>
      <w:numFmt w:val="lowerLetter"/>
      <w:lvlText w:val="%2)"/>
      <w:lvlJc w:val="left"/>
      <w:pPr>
        <w:tabs>
          <w:tab w:val="num" w:pos="720"/>
        </w:tabs>
        <w:ind w:left="720" w:hanging="360"/>
      </w:pPr>
      <w:rPr>
        <w:rFonts w:cs="Times New Roman" w:hint="eastAsia"/>
      </w:rPr>
    </w:lvl>
    <w:lvl w:ilvl="2">
      <w:start w:val="1"/>
      <w:numFmt w:val="lowerRoman"/>
      <w:lvlText w:val="%3)"/>
      <w:lvlJc w:val="left"/>
      <w:pPr>
        <w:tabs>
          <w:tab w:val="num" w:pos="1080"/>
        </w:tabs>
        <w:ind w:left="1080" w:hanging="360"/>
      </w:pPr>
      <w:rPr>
        <w:rFonts w:cs="Times New Roman" w:hint="eastAsia"/>
      </w:rPr>
    </w:lvl>
    <w:lvl w:ilvl="3">
      <w:start w:val="1"/>
      <w:numFmt w:val="decimal"/>
      <w:lvlText w:val="(%4)"/>
      <w:lvlJc w:val="left"/>
      <w:pPr>
        <w:tabs>
          <w:tab w:val="num" w:pos="1440"/>
        </w:tabs>
        <w:ind w:left="1440" w:hanging="360"/>
      </w:pPr>
      <w:rPr>
        <w:rFonts w:cs="Times New Roman" w:hint="eastAsia"/>
      </w:rPr>
    </w:lvl>
    <w:lvl w:ilvl="4">
      <w:start w:val="1"/>
      <w:numFmt w:val="lowerLetter"/>
      <w:lvlText w:val="(%5)"/>
      <w:lvlJc w:val="left"/>
      <w:pPr>
        <w:tabs>
          <w:tab w:val="num" w:pos="1800"/>
        </w:tabs>
        <w:ind w:left="1800" w:hanging="360"/>
      </w:pPr>
      <w:rPr>
        <w:rFonts w:cs="Times New Roman" w:hint="eastAsia"/>
      </w:rPr>
    </w:lvl>
    <w:lvl w:ilvl="5">
      <w:start w:val="1"/>
      <w:numFmt w:val="lowerRoman"/>
      <w:lvlText w:val="(%6)"/>
      <w:lvlJc w:val="left"/>
      <w:pPr>
        <w:tabs>
          <w:tab w:val="num" w:pos="2160"/>
        </w:tabs>
        <w:ind w:left="2160" w:hanging="360"/>
      </w:pPr>
      <w:rPr>
        <w:rFonts w:cs="Times New Roman" w:hint="eastAsia"/>
      </w:rPr>
    </w:lvl>
    <w:lvl w:ilvl="6">
      <w:start w:val="1"/>
      <w:numFmt w:val="decimal"/>
      <w:lvlText w:val="%7."/>
      <w:lvlJc w:val="left"/>
      <w:pPr>
        <w:tabs>
          <w:tab w:val="num" w:pos="2520"/>
        </w:tabs>
        <w:ind w:left="2520" w:hanging="360"/>
      </w:pPr>
      <w:rPr>
        <w:rFonts w:cs="Times New Roman" w:hint="eastAsia"/>
      </w:rPr>
    </w:lvl>
    <w:lvl w:ilvl="7">
      <w:start w:val="1"/>
      <w:numFmt w:val="lowerLetter"/>
      <w:lvlText w:val="%8."/>
      <w:lvlJc w:val="left"/>
      <w:pPr>
        <w:tabs>
          <w:tab w:val="num" w:pos="2880"/>
        </w:tabs>
        <w:ind w:left="2880" w:hanging="360"/>
      </w:pPr>
      <w:rPr>
        <w:rFonts w:cs="Times New Roman" w:hint="eastAsia"/>
      </w:rPr>
    </w:lvl>
    <w:lvl w:ilvl="8">
      <w:start w:val="1"/>
      <w:numFmt w:val="lowerRoman"/>
      <w:lvlText w:val="%9."/>
      <w:lvlJc w:val="left"/>
      <w:pPr>
        <w:tabs>
          <w:tab w:val="num" w:pos="3240"/>
        </w:tabs>
        <w:ind w:left="3240" w:hanging="360"/>
      </w:pPr>
      <w:rPr>
        <w:rFonts w:cs="Times New Roman" w:hint="eastAsia"/>
      </w:rPr>
    </w:lvl>
  </w:abstractNum>
  <w:abstractNum w:abstractNumId="19" w15:restartNumberingAfterBreak="0">
    <w:nsid w:val="02814D04"/>
    <w:multiLevelType w:val="multilevel"/>
    <w:tmpl w:val="C82A93F0"/>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4"/>
        </w:tabs>
        <w:ind w:left="1554" w:hanging="561"/>
      </w:pPr>
      <w:rPr>
        <w:rFonts w:ascii="Arial" w:eastAsia="Times New Roman" w:hAnsi="Arial" w:cs="Arial"/>
        <w:color w:val="000000"/>
      </w:rPr>
    </w:lvl>
    <w:lvl w:ilvl="3">
      <w:start w:val="1"/>
      <w:numFmt w:val="lowerRoman"/>
      <w:pStyle w:val="Untitledsubclause3"/>
      <w:lvlText w:val="(%4)"/>
      <w:lvlJc w:val="left"/>
      <w:pPr>
        <w:tabs>
          <w:tab w:val="num" w:pos="8234"/>
        </w:tabs>
        <w:ind w:left="8090" w:hanging="576"/>
      </w:pPr>
      <w:rPr>
        <w:rFonts w:hint="default"/>
        <w:color w:val="000000"/>
        <w:sz w:val="24"/>
        <w:szCs w:val="24"/>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 w15:restartNumberingAfterBreak="0">
    <w:nsid w:val="08E85FB8"/>
    <w:multiLevelType w:val="multilevel"/>
    <w:tmpl w:val="B3E86CCE"/>
    <w:lvl w:ilvl="0">
      <w:start w:val="1"/>
      <w:numFmt w:val="decimal"/>
      <w:pStyle w:val="Level1"/>
      <w:isLgl/>
      <w:lvlText w:val="%1."/>
      <w:lvlJc w:val="left"/>
      <w:pPr>
        <w:tabs>
          <w:tab w:val="num" w:pos="851"/>
        </w:tabs>
        <w:ind w:left="851" w:hanging="851"/>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isLgl/>
      <w:lvlText w:val="%1.%2"/>
      <w:lvlJc w:val="left"/>
      <w:pPr>
        <w:tabs>
          <w:tab w:val="num" w:pos="850"/>
        </w:tabs>
        <w:ind w:left="850" w:hanging="850"/>
      </w:pPr>
      <w:rPr>
        <w:rFonts w:hint="default"/>
        <w:sz w:val="22"/>
        <w:szCs w:val="22"/>
      </w:rPr>
    </w:lvl>
    <w:lvl w:ilvl="2">
      <w:start w:val="1"/>
      <w:numFmt w:val="decimal"/>
      <w:pStyle w:val="Level3"/>
      <w:isLgl/>
      <w:lvlText w:val="%1.%2.%3"/>
      <w:lvlJc w:val="left"/>
      <w:pPr>
        <w:tabs>
          <w:tab w:val="num" w:pos="1701"/>
        </w:tabs>
        <w:ind w:left="1701" w:hanging="850"/>
      </w:pPr>
      <w:rPr>
        <w:rFont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2"/>
        </w:tabs>
        <w:ind w:left="2552" w:hanging="851"/>
      </w:pPr>
      <w:rPr>
        <w:rFonts w:ascii="Arial" w:hAnsi="Arial" w:cs="Arial"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3"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0E4777A9"/>
    <w:multiLevelType w:val="hybridMultilevel"/>
    <w:tmpl w:val="80EECF54"/>
    <w:lvl w:ilvl="0" w:tplc="0809000F">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00302C4"/>
    <w:multiLevelType w:val="hybridMultilevel"/>
    <w:tmpl w:val="FFE240C4"/>
    <w:lvl w:ilvl="0" w:tplc="0E2E3FAC">
      <w:start w:val="1"/>
      <w:numFmt w:val="lowerLetter"/>
      <w:lvlText w:val="(%1)"/>
      <w:lvlJc w:val="left"/>
      <w:pPr>
        <w:ind w:left="1425" w:hanging="70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395718E"/>
    <w:multiLevelType w:val="hybridMultilevel"/>
    <w:tmpl w:val="61124B9E"/>
    <w:lvl w:ilvl="0" w:tplc="EF2288F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17427B9C"/>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18AB126F"/>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1A002577"/>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0" w15:restartNumberingAfterBreak="0">
    <w:nsid w:val="1AB82AE6"/>
    <w:multiLevelType w:val="hybridMultilevel"/>
    <w:tmpl w:val="2F620AE6"/>
    <w:lvl w:ilvl="0" w:tplc="0106878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E363E1"/>
    <w:multiLevelType w:val="hybridMultilevel"/>
    <w:tmpl w:val="12E66384"/>
    <w:lvl w:ilvl="0" w:tplc="8996D2D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286278DA"/>
    <w:multiLevelType w:val="multilevel"/>
    <w:tmpl w:val="8AB0E290"/>
    <w:styleLink w:val="Numbering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1440"/>
        </w:tabs>
        <w:ind w:left="1440" w:hanging="720"/>
      </w:pPr>
      <w:rPr>
        <w:rFonts w:ascii="Symbol" w:hAnsi="Symbol" w:hint="default"/>
        <w:color w:val="auto"/>
      </w:rPr>
    </w:lvl>
    <w:lvl w:ilvl="2">
      <w:start w:val="1"/>
      <w:numFmt w:val="bullet"/>
      <w:lvlText w:val=""/>
      <w:lvlJc w:val="left"/>
      <w:pPr>
        <w:tabs>
          <w:tab w:val="num" w:pos="2160"/>
        </w:tabs>
        <w:ind w:left="2160" w:hanging="720"/>
      </w:pPr>
      <w:rPr>
        <w:rFonts w:ascii="Symbol" w:hAnsi="Symbol" w:hint="default"/>
        <w:color w:val="auto"/>
      </w:rPr>
    </w:lvl>
    <w:lvl w:ilvl="3">
      <w:start w:val="1"/>
      <w:numFmt w:val="bullet"/>
      <w:lvlText w:val=""/>
      <w:lvlJc w:val="left"/>
      <w:pPr>
        <w:tabs>
          <w:tab w:val="num" w:pos="2880"/>
        </w:tabs>
        <w:ind w:left="2880" w:hanging="720"/>
      </w:pPr>
      <w:rPr>
        <w:rFonts w:ascii="Symbol" w:hAnsi="Symbol" w:hint="default"/>
        <w:color w:val="auto"/>
      </w:rPr>
    </w:lvl>
    <w:lvl w:ilvl="4">
      <w:start w:val="1"/>
      <w:numFmt w:val="bullet"/>
      <w:lvlText w:val=""/>
      <w:lvlJc w:val="left"/>
      <w:pPr>
        <w:tabs>
          <w:tab w:val="num" w:pos="3600"/>
        </w:tabs>
        <w:ind w:left="3600" w:hanging="720"/>
      </w:pPr>
      <w:rPr>
        <w:rFonts w:ascii="Symbol" w:hAnsi="Symbol" w:hint="default"/>
        <w:color w:val="auto"/>
      </w:rPr>
    </w:lvl>
    <w:lvl w:ilvl="5">
      <w:start w:val="1"/>
      <w:numFmt w:val="bullet"/>
      <w:lvlText w:val=""/>
      <w:lvlJc w:val="left"/>
      <w:pPr>
        <w:tabs>
          <w:tab w:val="num" w:pos="4321"/>
        </w:tabs>
        <w:ind w:left="4321" w:hanging="721"/>
      </w:pPr>
      <w:rPr>
        <w:rFonts w:ascii="Symbol" w:hAnsi="Symbol" w:hint="default"/>
        <w:color w:val="auto"/>
      </w:rPr>
    </w:lvl>
    <w:lvl w:ilvl="6">
      <w:start w:val="1"/>
      <w:numFmt w:val="bullet"/>
      <w:lvlText w:val=""/>
      <w:lvlJc w:val="left"/>
      <w:pPr>
        <w:tabs>
          <w:tab w:val="num" w:pos="5041"/>
        </w:tabs>
        <w:ind w:left="5041" w:hanging="720"/>
      </w:pPr>
      <w:rPr>
        <w:rFonts w:ascii="Symbol" w:hAnsi="Symbol" w:hint="default"/>
        <w:color w:val="auto"/>
      </w:rPr>
    </w:lvl>
    <w:lvl w:ilvl="7">
      <w:start w:val="1"/>
      <w:numFmt w:val="bullet"/>
      <w:lvlText w:val=""/>
      <w:lvlJc w:val="left"/>
      <w:pPr>
        <w:tabs>
          <w:tab w:val="num" w:pos="5761"/>
        </w:tabs>
        <w:ind w:left="5761" w:hanging="720"/>
      </w:pPr>
      <w:rPr>
        <w:rFonts w:ascii="Symbol" w:hAnsi="Symbol" w:hint="default"/>
        <w:color w:val="auto"/>
      </w:rPr>
    </w:lvl>
    <w:lvl w:ilvl="8">
      <w:start w:val="1"/>
      <w:numFmt w:val="none"/>
      <w:suff w:val="nothing"/>
      <w:lvlText w:val=""/>
      <w:lvlJc w:val="left"/>
      <w:pPr>
        <w:ind w:left="0" w:firstLine="0"/>
      </w:pPr>
      <w:rPr>
        <w:rFonts w:hint="default"/>
      </w:rPr>
    </w:lvl>
  </w:abstractNum>
  <w:abstractNum w:abstractNumId="34"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35"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30E458AB"/>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4025DC"/>
    <w:multiLevelType w:val="multilevel"/>
    <w:tmpl w:val="426EE0FC"/>
    <w:lvl w:ilvl="0">
      <w:start w:val="1"/>
      <w:numFmt w:val="decimal"/>
      <w:lvlRestart w:val="0"/>
      <w:isLgl/>
      <w:lvlText w:val="%1"/>
      <w:lvlJc w:val="left"/>
      <w:pPr>
        <w:tabs>
          <w:tab w:val="num" w:pos="720"/>
        </w:tabs>
        <w:ind w:left="720" w:hanging="720"/>
      </w:pPr>
      <w:rPr>
        <w:rFonts w:hint="default"/>
        <w:b w:val="0"/>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40"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4A626726"/>
    <w:multiLevelType w:val="hybridMultilevel"/>
    <w:tmpl w:val="8382A6F6"/>
    <w:lvl w:ilvl="0" w:tplc="A6CED69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4BBD5880"/>
    <w:multiLevelType w:val="hybridMultilevel"/>
    <w:tmpl w:val="9934F982"/>
    <w:lvl w:ilvl="0" w:tplc="08F27E6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4ED05042"/>
    <w:multiLevelType w:val="hybridMultilevel"/>
    <w:tmpl w:val="9934F982"/>
    <w:lvl w:ilvl="0" w:tplc="08F27E6C">
      <w:start w:val="1"/>
      <w:numFmt w:val="lowerLetter"/>
      <w:lvlText w:val="(%1)"/>
      <w:lvlJc w:val="left"/>
      <w:pPr>
        <w:ind w:left="371" w:hanging="360"/>
      </w:pPr>
      <w:rPr>
        <w:rFonts w:hint="default"/>
      </w:rPr>
    </w:lvl>
    <w:lvl w:ilvl="1" w:tplc="08090019" w:tentative="1">
      <w:start w:val="1"/>
      <w:numFmt w:val="lowerLetter"/>
      <w:lvlText w:val="%2."/>
      <w:lvlJc w:val="left"/>
      <w:pPr>
        <w:ind w:left="1091" w:hanging="360"/>
      </w:pPr>
    </w:lvl>
    <w:lvl w:ilvl="2" w:tplc="0809001B" w:tentative="1">
      <w:start w:val="1"/>
      <w:numFmt w:val="lowerRoman"/>
      <w:lvlText w:val="%3."/>
      <w:lvlJc w:val="right"/>
      <w:pPr>
        <w:ind w:left="1811" w:hanging="180"/>
      </w:pPr>
    </w:lvl>
    <w:lvl w:ilvl="3" w:tplc="0809000F" w:tentative="1">
      <w:start w:val="1"/>
      <w:numFmt w:val="decimal"/>
      <w:lvlText w:val="%4."/>
      <w:lvlJc w:val="left"/>
      <w:pPr>
        <w:ind w:left="2531" w:hanging="360"/>
      </w:pPr>
    </w:lvl>
    <w:lvl w:ilvl="4" w:tplc="08090019" w:tentative="1">
      <w:start w:val="1"/>
      <w:numFmt w:val="lowerLetter"/>
      <w:lvlText w:val="%5."/>
      <w:lvlJc w:val="left"/>
      <w:pPr>
        <w:ind w:left="3251" w:hanging="360"/>
      </w:pPr>
    </w:lvl>
    <w:lvl w:ilvl="5" w:tplc="0809001B" w:tentative="1">
      <w:start w:val="1"/>
      <w:numFmt w:val="lowerRoman"/>
      <w:lvlText w:val="%6."/>
      <w:lvlJc w:val="right"/>
      <w:pPr>
        <w:ind w:left="3971" w:hanging="180"/>
      </w:pPr>
    </w:lvl>
    <w:lvl w:ilvl="6" w:tplc="0809000F" w:tentative="1">
      <w:start w:val="1"/>
      <w:numFmt w:val="decimal"/>
      <w:lvlText w:val="%7."/>
      <w:lvlJc w:val="left"/>
      <w:pPr>
        <w:ind w:left="4691" w:hanging="360"/>
      </w:pPr>
    </w:lvl>
    <w:lvl w:ilvl="7" w:tplc="08090019" w:tentative="1">
      <w:start w:val="1"/>
      <w:numFmt w:val="lowerLetter"/>
      <w:lvlText w:val="%8."/>
      <w:lvlJc w:val="left"/>
      <w:pPr>
        <w:ind w:left="5411" w:hanging="360"/>
      </w:pPr>
    </w:lvl>
    <w:lvl w:ilvl="8" w:tplc="0809001B" w:tentative="1">
      <w:start w:val="1"/>
      <w:numFmt w:val="lowerRoman"/>
      <w:lvlText w:val="%9."/>
      <w:lvlJc w:val="right"/>
      <w:pPr>
        <w:ind w:left="6131" w:hanging="180"/>
      </w:pPr>
    </w:lvl>
  </w:abstractNum>
  <w:abstractNum w:abstractNumId="46" w15:restartNumberingAfterBreak="0">
    <w:nsid w:val="55F85229"/>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58BA1F5F"/>
    <w:multiLevelType w:val="hybridMultilevel"/>
    <w:tmpl w:val="88E8AD3C"/>
    <w:lvl w:ilvl="0" w:tplc="08090019">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AD3299A"/>
    <w:multiLevelType w:val="hybridMultilevel"/>
    <w:tmpl w:val="6B46CA6E"/>
    <w:lvl w:ilvl="0" w:tplc="4ED23316">
      <w:start w:val="1"/>
      <w:numFmt w:val="lowerLetter"/>
      <w:lvlText w:val="(%1)"/>
      <w:lvlJc w:val="left"/>
      <w:pPr>
        <w:ind w:left="1080" w:hanging="360"/>
      </w:pPr>
      <w:rPr>
        <w:rFonts w:hint="default"/>
      </w:rPr>
    </w:lvl>
    <w:lvl w:ilvl="1" w:tplc="5D7857E8">
      <w:start w:val="1"/>
      <w:numFmt w:val="decimal"/>
      <w:lvlText w:val="%2."/>
      <w:lvlJc w:val="left"/>
      <w:pPr>
        <w:ind w:left="1958" w:hanging="518"/>
      </w:pPr>
      <w:rPr>
        <w:rFonts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B397437"/>
    <w:multiLevelType w:val="hybridMultilevel"/>
    <w:tmpl w:val="CA98A69E"/>
    <w:lvl w:ilvl="0" w:tplc="FDBCBF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BCE4098"/>
    <w:multiLevelType w:val="multilevel"/>
    <w:tmpl w:val="4FA6113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lowerLetter"/>
      <w:lvlText w:val="(%3)"/>
      <w:lvlJc w:val="left"/>
      <w:pPr>
        <w:tabs>
          <w:tab w:val="num" w:pos="720"/>
        </w:tabs>
        <w:ind w:left="72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C36608E"/>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3" w15:restartNumberingAfterBreak="0">
    <w:nsid w:val="60903791"/>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 w15:restartNumberingAfterBreak="0">
    <w:nsid w:val="615D08C4"/>
    <w:multiLevelType w:val="hybridMultilevel"/>
    <w:tmpl w:val="0246AF0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 w15:restartNumberingAfterBreak="0">
    <w:nsid w:val="649D347C"/>
    <w:multiLevelType w:val="hybridMultilevel"/>
    <w:tmpl w:val="47A88002"/>
    <w:lvl w:ilvl="0" w:tplc="D19E3C1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66D136CA"/>
    <w:multiLevelType w:val="hybridMultilevel"/>
    <w:tmpl w:val="4A7626E0"/>
    <w:lvl w:ilvl="0" w:tplc="4386CA8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8" w15:restartNumberingAfterBreak="0">
    <w:nsid w:val="72C5470E"/>
    <w:multiLevelType w:val="hybridMultilevel"/>
    <w:tmpl w:val="B5446D82"/>
    <w:lvl w:ilvl="0" w:tplc="D4AEC082">
      <w:start w:val="1"/>
      <w:numFmt w:val="lowerLetter"/>
      <w:lvlText w:val="(%1)"/>
      <w:lvlJc w:val="left"/>
      <w:pPr>
        <w:ind w:left="1789" w:hanging="360"/>
      </w:pPr>
      <w:rPr>
        <w:rFonts w:hint="default"/>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59"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0"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1"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B577CEA"/>
    <w:multiLevelType w:val="hybridMultilevel"/>
    <w:tmpl w:val="A0E6074E"/>
    <w:lvl w:ilvl="0" w:tplc="8996D2DE">
      <w:start w:val="1"/>
      <w:numFmt w:val="lowerLetter"/>
      <w:lvlText w:val="(%1)"/>
      <w:lvlJc w:val="left"/>
      <w:pPr>
        <w:ind w:left="1080" w:hanging="360"/>
      </w:pPr>
      <w:rPr>
        <w:rFonts w:hint="default"/>
      </w:rPr>
    </w:lvl>
    <w:lvl w:ilvl="1" w:tplc="1CEE4392">
      <w:start w:val="1"/>
      <w:numFmt w:val="lowerRoman"/>
      <w:lvlText w:val="(%2)"/>
      <w:lvlJc w:val="left"/>
      <w:pPr>
        <w:ind w:left="1800" w:hanging="360"/>
      </w:pPr>
      <w:rPr>
        <w:rFonts w:cs="Times New Roman"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7F5B0906"/>
    <w:multiLevelType w:val="hybridMultilevel"/>
    <w:tmpl w:val="4412C3EC"/>
    <w:lvl w:ilvl="0" w:tplc="4ED2331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4"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13"/>
  </w:num>
  <w:num w:numId="3">
    <w:abstractNumId w:val="12"/>
  </w:num>
  <w:num w:numId="4">
    <w:abstractNumId w:val="14"/>
  </w:num>
  <w:num w:numId="5">
    <w:abstractNumId w:val="10"/>
  </w:num>
  <w:num w:numId="6">
    <w:abstractNumId w:val="18"/>
  </w:num>
  <w:num w:numId="7">
    <w:abstractNumId w:val="4"/>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7"/>
  </w:num>
  <w:num w:numId="28">
    <w:abstractNumId w:val="5"/>
  </w:num>
  <w:num w:numId="29">
    <w:abstractNumId w:val="17"/>
  </w:num>
  <w:num w:numId="30">
    <w:abstractNumId w:val="16"/>
  </w:num>
  <w:num w:numId="31">
    <w:abstractNumId w:val="2"/>
  </w:num>
  <w:num w:numId="32">
    <w:abstractNumId w:val="1"/>
  </w:num>
  <w:num w:numId="33">
    <w:abstractNumId w:val="4"/>
    <w:lvlOverride w:ilvl="0">
      <w:lvl w:ilvl="0">
        <w:start w:val="1"/>
        <w:numFmt w:val="upperLetter"/>
        <w:pStyle w:val="Style1"/>
        <w:lvlText w:val="%1"/>
        <w:lvlJc w:val="left"/>
        <w:pPr>
          <w:tabs>
            <w:tab w:val="num" w:pos="0"/>
          </w:tabs>
          <w:ind w:left="720" w:hanging="720"/>
        </w:pPr>
        <w:rPr>
          <w:rFonts w:ascii="Arial" w:hAnsi="Arial" w:cs="Times New Roman" w:hint="default"/>
          <w:b/>
          <w:i w:val="0"/>
          <w:color w:val="0000FF"/>
          <w:sz w:val="20"/>
          <w:u w:val="double"/>
        </w:rPr>
      </w:lvl>
    </w:lvlOverride>
    <w:lvlOverride w:ilvl="1">
      <w:lvl w:ilvl="1">
        <w:start w:val="1"/>
        <w:numFmt w:val="decimal"/>
        <w:pStyle w:val="Style2"/>
        <w:lvlText w:val="%1%2"/>
        <w:lvlJc w:val="left"/>
        <w:pPr>
          <w:tabs>
            <w:tab w:val="num" w:pos="0"/>
          </w:tabs>
          <w:ind w:left="720" w:hanging="720"/>
        </w:pPr>
        <w:rPr>
          <w:rFonts w:ascii="Arial" w:hAnsi="Arial" w:cs="Times New Roman" w:hint="default"/>
          <w:b/>
          <w:i w:val="0"/>
          <w:color w:val="0000FF"/>
          <w:sz w:val="20"/>
          <w:u w:val="double"/>
        </w:rPr>
      </w:lvl>
    </w:lvlOverride>
    <w:lvlOverride w:ilvl="2">
      <w:lvl w:ilvl="2">
        <w:start w:val="1"/>
        <w:numFmt w:val="decimal"/>
        <w:pStyle w:val="Style3"/>
        <w:lvlText w:val="%1%2.%3"/>
        <w:lvlJc w:val="left"/>
        <w:pPr>
          <w:tabs>
            <w:tab w:val="num" w:pos="0"/>
          </w:tabs>
          <w:ind w:left="720" w:hanging="720"/>
        </w:pPr>
        <w:rPr>
          <w:rFonts w:ascii="Arial" w:hAnsi="Arial" w:cs="Times New Roman" w:hint="default"/>
          <w:color w:val="auto"/>
          <w:u w:val="none"/>
        </w:rPr>
      </w:lvl>
    </w:lvlOverride>
    <w:lvlOverride w:ilvl="3">
      <w:lvl w:ilvl="3">
        <w:start w:val="1"/>
        <w:numFmt w:val="decimal"/>
        <w:lvlText w:val="%1.%2.%3.%4."/>
        <w:lvlJc w:val="left"/>
        <w:pPr>
          <w:tabs>
            <w:tab w:val="num" w:pos="1800"/>
          </w:tabs>
          <w:ind w:left="1728" w:hanging="648"/>
        </w:pPr>
        <w:rPr>
          <w:rFonts w:cs="Times New Roman" w:hint="eastAsia"/>
          <w:color w:val="0000FF"/>
          <w:u w:val="double"/>
        </w:rPr>
      </w:lvl>
    </w:lvlOverride>
    <w:lvlOverride w:ilvl="4">
      <w:lvl w:ilvl="4">
        <w:start w:val="1"/>
        <w:numFmt w:val="decimal"/>
        <w:lvlText w:val="%1.%2.%3.%4.%5."/>
        <w:lvlJc w:val="left"/>
        <w:pPr>
          <w:tabs>
            <w:tab w:val="num" w:pos="2520"/>
          </w:tabs>
          <w:ind w:left="2232" w:hanging="792"/>
        </w:pPr>
        <w:rPr>
          <w:rFonts w:cs="Times New Roman" w:hint="eastAsia"/>
          <w:color w:val="0000FF"/>
          <w:u w:val="double"/>
        </w:rPr>
      </w:lvl>
    </w:lvlOverride>
    <w:lvlOverride w:ilvl="5">
      <w:lvl w:ilvl="5">
        <w:start w:val="1"/>
        <w:numFmt w:val="decimal"/>
        <w:lvlText w:val="%1.%2.%3.%4.%5.%6."/>
        <w:lvlJc w:val="left"/>
        <w:pPr>
          <w:tabs>
            <w:tab w:val="num" w:pos="2880"/>
          </w:tabs>
          <w:ind w:left="2736" w:hanging="936"/>
        </w:pPr>
        <w:rPr>
          <w:rFonts w:cs="Times New Roman" w:hint="eastAsia"/>
          <w:color w:val="0000FF"/>
          <w:u w:val="double"/>
        </w:rPr>
      </w:lvl>
    </w:lvlOverride>
    <w:lvlOverride w:ilvl="6">
      <w:lvl w:ilvl="6">
        <w:start w:val="1"/>
        <w:numFmt w:val="decimal"/>
        <w:lvlText w:val="%1.%2.%3.%4.%5.%6.%7."/>
        <w:lvlJc w:val="left"/>
        <w:pPr>
          <w:tabs>
            <w:tab w:val="num" w:pos="3600"/>
          </w:tabs>
          <w:ind w:left="3240" w:hanging="1080"/>
        </w:pPr>
        <w:rPr>
          <w:rFonts w:cs="Times New Roman" w:hint="eastAsia"/>
          <w:color w:val="0000FF"/>
          <w:u w:val="double"/>
        </w:rPr>
      </w:lvl>
    </w:lvlOverride>
    <w:lvlOverride w:ilvl="7">
      <w:lvl w:ilvl="7">
        <w:start w:val="1"/>
        <w:numFmt w:val="decimal"/>
        <w:lvlText w:val="%1.%2.%3.%4.%5.%6.%7.%8."/>
        <w:lvlJc w:val="left"/>
        <w:pPr>
          <w:tabs>
            <w:tab w:val="num" w:pos="3960"/>
          </w:tabs>
          <w:ind w:left="3744" w:hanging="1224"/>
        </w:pPr>
        <w:rPr>
          <w:rFonts w:cs="Times New Roman" w:hint="eastAsia"/>
          <w:color w:val="0000FF"/>
          <w:u w:val="double"/>
        </w:rPr>
      </w:lvl>
    </w:lvlOverride>
    <w:lvlOverride w:ilvl="8">
      <w:lvl w:ilvl="8">
        <w:start w:val="1"/>
        <w:numFmt w:val="decimal"/>
        <w:lvlText w:val="%1.%2.%3.%4.%5.%6.%7.%8.%9."/>
        <w:lvlJc w:val="left"/>
        <w:pPr>
          <w:tabs>
            <w:tab w:val="num" w:pos="4680"/>
          </w:tabs>
          <w:ind w:left="4320" w:hanging="1440"/>
        </w:pPr>
        <w:rPr>
          <w:rFonts w:cs="Times New Roman" w:hint="eastAsia"/>
          <w:color w:val="0000FF"/>
          <w:u w:val="double"/>
        </w:rPr>
      </w:lvl>
    </w:lvlOverride>
  </w:num>
  <w:num w:numId="34">
    <w:abstractNumId w:val="9"/>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35">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36">
    <w:abstractNumId w:val="58"/>
  </w:num>
  <w:num w:numId="37">
    <w:abstractNumId w:val="24"/>
  </w:num>
  <w:num w:numId="38">
    <w:abstractNumId w:val="3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8"/>
  </w:num>
  <w:num w:numId="42">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43">
    <w:abstractNumId w:val="9"/>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44">
    <w:abstractNumId w:val="33"/>
  </w:num>
  <w:num w:numId="45">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46">
    <w:abstractNumId w:val="29"/>
  </w:num>
  <w:num w:numId="47">
    <w:abstractNumId w:val="34"/>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num>
  <w:num w:numId="50">
    <w:abstractNumId w:val="49"/>
  </w:num>
  <w:num w:numId="51">
    <w:abstractNumId w:val="43"/>
  </w:num>
  <w:num w:numId="52">
    <w:abstractNumId w:val="56"/>
  </w:num>
  <w:num w:numId="53">
    <w:abstractNumId w:val="57"/>
  </w:num>
  <w:num w:numId="54">
    <w:abstractNumId w:val="26"/>
  </w:num>
  <w:num w:numId="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num>
  <w:num w:numId="61">
    <w:abstractNumId w:val="53"/>
  </w:num>
  <w:num w:numId="62">
    <w:abstractNumId w:val="27"/>
  </w:num>
  <w:num w:numId="63">
    <w:abstractNumId w:val="46"/>
  </w:num>
  <w:num w:numId="64">
    <w:abstractNumId w:val="63"/>
  </w:num>
  <w:num w:numId="65">
    <w:abstractNumId w:val="37"/>
  </w:num>
  <w:num w:numId="66">
    <w:abstractNumId w:val="28"/>
  </w:num>
  <w:num w:numId="67">
    <w:abstractNumId w:val="48"/>
  </w:num>
  <w:num w:numId="68">
    <w:abstractNumId w:val="44"/>
  </w:num>
  <w:num w:numId="69">
    <w:abstractNumId w:val="7"/>
    <w:lvlOverride w:ilvl="0">
      <w:startOverride w:val="1"/>
    </w:lvlOverride>
    <w:lvlOverride w:ilvl="1">
      <w:startOverride w:val="1"/>
    </w:lvlOverride>
    <w:lvlOverride w:ilvl="2">
      <w:startOverride w:val="10"/>
    </w:lvlOverride>
  </w:num>
  <w:num w:numId="70">
    <w:abstractNumId w:val="25"/>
  </w:num>
  <w:num w:numId="71">
    <w:abstractNumId w:val="55"/>
  </w:num>
  <w:num w:numId="72">
    <w:abstractNumId w:val="64"/>
  </w:num>
  <w:num w:numId="73">
    <w:abstractNumId w:val="62"/>
  </w:num>
  <w:num w:numId="74">
    <w:abstractNumId w:val="45"/>
  </w:num>
  <w:num w:numId="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doubl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7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0000FF"/>
          <w:u w:val="doubl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0000FF"/>
          <w:u w:val="doubl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78">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54"/>
  </w:num>
  <w:num w:numId="83">
    <w:abstractNumId w:val="32"/>
  </w:num>
  <w:num w:numId="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0"/>
  </w:num>
  <w:num w:numId="127">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0"/>
  </w:num>
  <w:num w:numId="129">
    <w:abstractNumId w:val="31"/>
  </w:num>
  <w:num w:numId="1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1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7"/>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lvl w:ilvl="8">
        <w:start w:val="1"/>
        <w:numFmt w:val="none"/>
        <w:suff w:val="nothing"/>
        <w:lvlText w:val=""/>
        <w:lvlJc w:val="left"/>
        <w:pPr>
          <w:ind w:left="5760" w:hanging="720"/>
        </w:pPr>
        <w:rPr>
          <w:rFonts w:cs="Times New Roman" w:hint="eastAsia"/>
        </w:rPr>
      </w:lvl>
    </w:lvlOverride>
  </w:num>
  <w:num w:numId="138">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39">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0">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1">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7"/>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144">
    <w:abstractNumId w:val="60"/>
  </w:num>
  <w:num w:numId="145">
    <w:abstractNumId w:val="36"/>
  </w:num>
  <w:num w:numId="146">
    <w:abstractNumId w:val="52"/>
  </w:num>
  <w:num w:numId="147">
    <w:abstractNumId w:val="23"/>
  </w:num>
  <w:num w:numId="148">
    <w:abstractNumId w:val="35"/>
  </w:num>
  <w:num w:numId="149">
    <w:abstractNumId w:val="20"/>
  </w:num>
  <w:num w:numId="150">
    <w:abstractNumId w:val="42"/>
  </w:num>
  <w:num w:numId="151">
    <w:abstractNumId w:val="40"/>
  </w:num>
  <w:num w:numId="152">
    <w:abstractNumId w:val="59"/>
  </w:num>
  <w:num w:numId="153">
    <w:abstractNumId w:val="41"/>
  </w:num>
  <w:num w:numId="154">
    <w:abstractNumId w:val="38"/>
  </w:num>
  <w:num w:numId="155">
    <w:abstractNumId w:val="61"/>
  </w:num>
  <w:num w:numId="156">
    <w:abstractNumId w:val="47"/>
  </w:num>
  <w:num w:numId="157">
    <w:abstractNumId w:val="22"/>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oNotTrackFormatting/>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MS_Template_ID" w:val="0"/>
  </w:docVars>
  <w:rsids>
    <w:rsidRoot w:val="00340F31"/>
    <w:rsid w:val="000003E4"/>
    <w:rsid w:val="0000099D"/>
    <w:rsid w:val="000012EA"/>
    <w:rsid w:val="00001F03"/>
    <w:rsid w:val="000025E4"/>
    <w:rsid w:val="00003176"/>
    <w:rsid w:val="00003281"/>
    <w:rsid w:val="000038D1"/>
    <w:rsid w:val="00003B71"/>
    <w:rsid w:val="00003BA4"/>
    <w:rsid w:val="00004758"/>
    <w:rsid w:val="000077D5"/>
    <w:rsid w:val="000107B7"/>
    <w:rsid w:val="000110EB"/>
    <w:rsid w:val="0001195C"/>
    <w:rsid w:val="00013610"/>
    <w:rsid w:val="000142C7"/>
    <w:rsid w:val="00014850"/>
    <w:rsid w:val="000149B7"/>
    <w:rsid w:val="00014B30"/>
    <w:rsid w:val="0001522F"/>
    <w:rsid w:val="00015387"/>
    <w:rsid w:val="0001655A"/>
    <w:rsid w:val="0001667F"/>
    <w:rsid w:val="0001704A"/>
    <w:rsid w:val="000172E8"/>
    <w:rsid w:val="000173C0"/>
    <w:rsid w:val="000176C0"/>
    <w:rsid w:val="000223AD"/>
    <w:rsid w:val="000223B6"/>
    <w:rsid w:val="000227BF"/>
    <w:rsid w:val="000235BB"/>
    <w:rsid w:val="00023691"/>
    <w:rsid w:val="00023860"/>
    <w:rsid w:val="000245CD"/>
    <w:rsid w:val="000245FF"/>
    <w:rsid w:val="000248CB"/>
    <w:rsid w:val="000253E7"/>
    <w:rsid w:val="00025432"/>
    <w:rsid w:val="00025694"/>
    <w:rsid w:val="00026C83"/>
    <w:rsid w:val="00027805"/>
    <w:rsid w:val="0002797A"/>
    <w:rsid w:val="00027ACD"/>
    <w:rsid w:val="0003335F"/>
    <w:rsid w:val="00033DAE"/>
    <w:rsid w:val="00034697"/>
    <w:rsid w:val="00035202"/>
    <w:rsid w:val="000358DE"/>
    <w:rsid w:val="00035EA8"/>
    <w:rsid w:val="00035F16"/>
    <w:rsid w:val="0003700C"/>
    <w:rsid w:val="0004004C"/>
    <w:rsid w:val="000404F0"/>
    <w:rsid w:val="00041293"/>
    <w:rsid w:val="00042FC8"/>
    <w:rsid w:val="00043213"/>
    <w:rsid w:val="000432F4"/>
    <w:rsid w:val="000434E3"/>
    <w:rsid w:val="000437F7"/>
    <w:rsid w:val="000450A1"/>
    <w:rsid w:val="000450C4"/>
    <w:rsid w:val="00045479"/>
    <w:rsid w:val="000454CD"/>
    <w:rsid w:val="00045E47"/>
    <w:rsid w:val="000464ED"/>
    <w:rsid w:val="00046B89"/>
    <w:rsid w:val="0004766C"/>
    <w:rsid w:val="00047971"/>
    <w:rsid w:val="00047B2E"/>
    <w:rsid w:val="000504EF"/>
    <w:rsid w:val="00050C7D"/>
    <w:rsid w:val="000511C4"/>
    <w:rsid w:val="00054026"/>
    <w:rsid w:val="000552DF"/>
    <w:rsid w:val="000557FF"/>
    <w:rsid w:val="000558F8"/>
    <w:rsid w:val="00056306"/>
    <w:rsid w:val="000565E3"/>
    <w:rsid w:val="000571D9"/>
    <w:rsid w:val="00057917"/>
    <w:rsid w:val="00057CFF"/>
    <w:rsid w:val="0006020A"/>
    <w:rsid w:val="00061946"/>
    <w:rsid w:val="00062388"/>
    <w:rsid w:val="000626E3"/>
    <w:rsid w:val="00063114"/>
    <w:rsid w:val="000638C2"/>
    <w:rsid w:val="00063E63"/>
    <w:rsid w:val="00064198"/>
    <w:rsid w:val="000643A1"/>
    <w:rsid w:val="000657B8"/>
    <w:rsid w:val="00067373"/>
    <w:rsid w:val="00067560"/>
    <w:rsid w:val="00067656"/>
    <w:rsid w:val="00067E1B"/>
    <w:rsid w:val="00071A3B"/>
    <w:rsid w:val="00072B61"/>
    <w:rsid w:val="00072C06"/>
    <w:rsid w:val="00072C8B"/>
    <w:rsid w:val="00072DBE"/>
    <w:rsid w:val="0007374B"/>
    <w:rsid w:val="0007522A"/>
    <w:rsid w:val="00075BEE"/>
    <w:rsid w:val="00075E7A"/>
    <w:rsid w:val="00076871"/>
    <w:rsid w:val="000801C5"/>
    <w:rsid w:val="000801EE"/>
    <w:rsid w:val="00081649"/>
    <w:rsid w:val="00082E19"/>
    <w:rsid w:val="00083182"/>
    <w:rsid w:val="000836AC"/>
    <w:rsid w:val="0008374C"/>
    <w:rsid w:val="00084D42"/>
    <w:rsid w:val="00086D84"/>
    <w:rsid w:val="000877E1"/>
    <w:rsid w:val="00087847"/>
    <w:rsid w:val="0009034F"/>
    <w:rsid w:val="00091187"/>
    <w:rsid w:val="00092112"/>
    <w:rsid w:val="000943D3"/>
    <w:rsid w:val="00094E33"/>
    <w:rsid w:val="00096AF4"/>
    <w:rsid w:val="000970CE"/>
    <w:rsid w:val="00097391"/>
    <w:rsid w:val="00097FB5"/>
    <w:rsid w:val="000A0A50"/>
    <w:rsid w:val="000A19E5"/>
    <w:rsid w:val="000A1B6D"/>
    <w:rsid w:val="000A25E8"/>
    <w:rsid w:val="000A2DE9"/>
    <w:rsid w:val="000A345E"/>
    <w:rsid w:val="000A35FF"/>
    <w:rsid w:val="000A4588"/>
    <w:rsid w:val="000A5050"/>
    <w:rsid w:val="000A539C"/>
    <w:rsid w:val="000A5594"/>
    <w:rsid w:val="000A5C5A"/>
    <w:rsid w:val="000A651B"/>
    <w:rsid w:val="000A6FD1"/>
    <w:rsid w:val="000A73CE"/>
    <w:rsid w:val="000B1812"/>
    <w:rsid w:val="000B1F8E"/>
    <w:rsid w:val="000B2917"/>
    <w:rsid w:val="000B3D02"/>
    <w:rsid w:val="000B3D4C"/>
    <w:rsid w:val="000B3F01"/>
    <w:rsid w:val="000B42E5"/>
    <w:rsid w:val="000B4589"/>
    <w:rsid w:val="000B48A8"/>
    <w:rsid w:val="000B684E"/>
    <w:rsid w:val="000B7914"/>
    <w:rsid w:val="000C0348"/>
    <w:rsid w:val="000C1B85"/>
    <w:rsid w:val="000C1E4D"/>
    <w:rsid w:val="000C1F05"/>
    <w:rsid w:val="000C289D"/>
    <w:rsid w:val="000C2A38"/>
    <w:rsid w:val="000C4005"/>
    <w:rsid w:val="000C43C7"/>
    <w:rsid w:val="000C75C5"/>
    <w:rsid w:val="000C75E9"/>
    <w:rsid w:val="000C76CC"/>
    <w:rsid w:val="000C775D"/>
    <w:rsid w:val="000C7FB8"/>
    <w:rsid w:val="000C7FD9"/>
    <w:rsid w:val="000D097E"/>
    <w:rsid w:val="000D1AFD"/>
    <w:rsid w:val="000D51F4"/>
    <w:rsid w:val="000D5C7F"/>
    <w:rsid w:val="000D6FEF"/>
    <w:rsid w:val="000D7C42"/>
    <w:rsid w:val="000E05FB"/>
    <w:rsid w:val="000E0CF9"/>
    <w:rsid w:val="000E1148"/>
    <w:rsid w:val="000E13CE"/>
    <w:rsid w:val="000E163F"/>
    <w:rsid w:val="000E20D7"/>
    <w:rsid w:val="000E3211"/>
    <w:rsid w:val="000E3ED6"/>
    <w:rsid w:val="000E41F9"/>
    <w:rsid w:val="000E46B5"/>
    <w:rsid w:val="000E4859"/>
    <w:rsid w:val="000E5280"/>
    <w:rsid w:val="000E646C"/>
    <w:rsid w:val="000F1605"/>
    <w:rsid w:val="000F2704"/>
    <w:rsid w:val="000F3E61"/>
    <w:rsid w:val="000F6024"/>
    <w:rsid w:val="000F6141"/>
    <w:rsid w:val="000F6207"/>
    <w:rsid w:val="000F6A25"/>
    <w:rsid w:val="000F7906"/>
    <w:rsid w:val="001005CB"/>
    <w:rsid w:val="001011E8"/>
    <w:rsid w:val="00101422"/>
    <w:rsid w:val="00101763"/>
    <w:rsid w:val="00103613"/>
    <w:rsid w:val="00103D3F"/>
    <w:rsid w:val="00104CCC"/>
    <w:rsid w:val="00105299"/>
    <w:rsid w:val="001053E7"/>
    <w:rsid w:val="00107914"/>
    <w:rsid w:val="001101A4"/>
    <w:rsid w:val="00110C69"/>
    <w:rsid w:val="00111B19"/>
    <w:rsid w:val="00111DEC"/>
    <w:rsid w:val="00112687"/>
    <w:rsid w:val="00112B71"/>
    <w:rsid w:val="00113771"/>
    <w:rsid w:val="001139E3"/>
    <w:rsid w:val="0011406E"/>
    <w:rsid w:val="00114379"/>
    <w:rsid w:val="00117D19"/>
    <w:rsid w:val="00120D27"/>
    <w:rsid w:val="0012176F"/>
    <w:rsid w:val="00121D83"/>
    <w:rsid w:val="00122070"/>
    <w:rsid w:val="00123DC4"/>
    <w:rsid w:val="00123E17"/>
    <w:rsid w:val="001241D0"/>
    <w:rsid w:val="001243F1"/>
    <w:rsid w:val="001249A4"/>
    <w:rsid w:val="0012529D"/>
    <w:rsid w:val="00126B59"/>
    <w:rsid w:val="00126E87"/>
    <w:rsid w:val="00131A08"/>
    <w:rsid w:val="00131D0F"/>
    <w:rsid w:val="00132F64"/>
    <w:rsid w:val="001335BA"/>
    <w:rsid w:val="001346B8"/>
    <w:rsid w:val="0013543B"/>
    <w:rsid w:val="001358FE"/>
    <w:rsid w:val="00135CB2"/>
    <w:rsid w:val="0013606F"/>
    <w:rsid w:val="001360F2"/>
    <w:rsid w:val="00136A39"/>
    <w:rsid w:val="00136C76"/>
    <w:rsid w:val="00137229"/>
    <w:rsid w:val="00140BA0"/>
    <w:rsid w:val="00141546"/>
    <w:rsid w:val="00142619"/>
    <w:rsid w:val="0014281B"/>
    <w:rsid w:val="00143AAF"/>
    <w:rsid w:val="00143AE5"/>
    <w:rsid w:val="00144079"/>
    <w:rsid w:val="00144590"/>
    <w:rsid w:val="001461EA"/>
    <w:rsid w:val="00146956"/>
    <w:rsid w:val="00146FAD"/>
    <w:rsid w:val="00146FFC"/>
    <w:rsid w:val="001478F1"/>
    <w:rsid w:val="00150067"/>
    <w:rsid w:val="001522B2"/>
    <w:rsid w:val="00152AC3"/>
    <w:rsid w:val="00152FDA"/>
    <w:rsid w:val="001539D7"/>
    <w:rsid w:val="001539F7"/>
    <w:rsid w:val="00153F79"/>
    <w:rsid w:val="001542E1"/>
    <w:rsid w:val="00154937"/>
    <w:rsid w:val="00154F0D"/>
    <w:rsid w:val="001551E4"/>
    <w:rsid w:val="001552B0"/>
    <w:rsid w:val="00155793"/>
    <w:rsid w:val="001567C7"/>
    <w:rsid w:val="001603CB"/>
    <w:rsid w:val="00160B42"/>
    <w:rsid w:val="00160B44"/>
    <w:rsid w:val="00162D42"/>
    <w:rsid w:val="00164776"/>
    <w:rsid w:val="00164E7D"/>
    <w:rsid w:val="00165188"/>
    <w:rsid w:val="0016565E"/>
    <w:rsid w:val="0016755F"/>
    <w:rsid w:val="00171432"/>
    <w:rsid w:val="0017197F"/>
    <w:rsid w:val="00172B30"/>
    <w:rsid w:val="00173121"/>
    <w:rsid w:val="00175830"/>
    <w:rsid w:val="001772CD"/>
    <w:rsid w:val="00177370"/>
    <w:rsid w:val="00177B8A"/>
    <w:rsid w:val="00180533"/>
    <w:rsid w:val="001807F0"/>
    <w:rsid w:val="001809F8"/>
    <w:rsid w:val="00180A23"/>
    <w:rsid w:val="001824A1"/>
    <w:rsid w:val="001828A6"/>
    <w:rsid w:val="00182D0D"/>
    <w:rsid w:val="00183340"/>
    <w:rsid w:val="00183821"/>
    <w:rsid w:val="00183D7B"/>
    <w:rsid w:val="00183ED8"/>
    <w:rsid w:val="00184755"/>
    <w:rsid w:val="00185BE3"/>
    <w:rsid w:val="00186FE8"/>
    <w:rsid w:val="00187D1C"/>
    <w:rsid w:val="00187DCB"/>
    <w:rsid w:val="001900EC"/>
    <w:rsid w:val="0019089D"/>
    <w:rsid w:val="00190DE2"/>
    <w:rsid w:val="00191360"/>
    <w:rsid w:val="00192660"/>
    <w:rsid w:val="00192967"/>
    <w:rsid w:val="00192BDE"/>
    <w:rsid w:val="00195621"/>
    <w:rsid w:val="00195A02"/>
    <w:rsid w:val="00196560"/>
    <w:rsid w:val="00197493"/>
    <w:rsid w:val="00197D2F"/>
    <w:rsid w:val="001A048A"/>
    <w:rsid w:val="001A0B86"/>
    <w:rsid w:val="001A0C6C"/>
    <w:rsid w:val="001A17F7"/>
    <w:rsid w:val="001A1912"/>
    <w:rsid w:val="001A22F0"/>
    <w:rsid w:val="001A237B"/>
    <w:rsid w:val="001A36D6"/>
    <w:rsid w:val="001A4621"/>
    <w:rsid w:val="001A4679"/>
    <w:rsid w:val="001A53A9"/>
    <w:rsid w:val="001A5779"/>
    <w:rsid w:val="001A6BFF"/>
    <w:rsid w:val="001A716B"/>
    <w:rsid w:val="001A78BB"/>
    <w:rsid w:val="001A7B0A"/>
    <w:rsid w:val="001B0B27"/>
    <w:rsid w:val="001B1714"/>
    <w:rsid w:val="001B2C20"/>
    <w:rsid w:val="001B2C3A"/>
    <w:rsid w:val="001B2F47"/>
    <w:rsid w:val="001B3532"/>
    <w:rsid w:val="001B364E"/>
    <w:rsid w:val="001B56DF"/>
    <w:rsid w:val="001B623C"/>
    <w:rsid w:val="001B7D73"/>
    <w:rsid w:val="001C0322"/>
    <w:rsid w:val="001C2318"/>
    <w:rsid w:val="001C2A65"/>
    <w:rsid w:val="001C2DF5"/>
    <w:rsid w:val="001C306B"/>
    <w:rsid w:val="001C3988"/>
    <w:rsid w:val="001C4A72"/>
    <w:rsid w:val="001C6221"/>
    <w:rsid w:val="001C70F1"/>
    <w:rsid w:val="001C732C"/>
    <w:rsid w:val="001C7364"/>
    <w:rsid w:val="001D0BFA"/>
    <w:rsid w:val="001D15B7"/>
    <w:rsid w:val="001D169C"/>
    <w:rsid w:val="001D2448"/>
    <w:rsid w:val="001D2686"/>
    <w:rsid w:val="001D2AF5"/>
    <w:rsid w:val="001D31D5"/>
    <w:rsid w:val="001D4538"/>
    <w:rsid w:val="001D48E2"/>
    <w:rsid w:val="001D5CC3"/>
    <w:rsid w:val="001D60AB"/>
    <w:rsid w:val="001D61AD"/>
    <w:rsid w:val="001D61B0"/>
    <w:rsid w:val="001D6B12"/>
    <w:rsid w:val="001D710D"/>
    <w:rsid w:val="001D7409"/>
    <w:rsid w:val="001D7C5C"/>
    <w:rsid w:val="001D7CE3"/>
    <w:rsid w:val="001D7EAB"/>
    <w:rsid w:val="001D7FA6"/>
    <w:rsid w:val="001E1124"/>
    <w:rsid w:val="001E186F"/>
    <w:rsid w:val="001E4170"/>
    <w:rsid w:val="001E4493"/>
    <w:rsid w:val="001E4AC1"/>
    <w:rsid w:val="001E5124"/>
    <w:rsid w:val="001E59AD"/>
    <w:rsid w:val="001E5A2F"/>
    <w:rsid w:val="001E5C1E"/>
    <w:rsid w:val="001E5F24"/>
    <w:rsid w:val="001E7539"/>
    <w:rsid w:val="001E753B"/>
    <w:rsid w:val="001F071F"/>
    <w:rsid w:val="001F1FE3"/>
    <w:rsid w:val="001F2515"/>
    <w:rsid w:val="001F33AF"/>
    <w:rsid w:val="001F343F"/>
    <w:rsid w:val="001F3A0F"/>
    <w:rsid w:val="001F4ED0"/>
    <w:rsid w:val="001F5229"/>
    <w:rsid w:val="001F543C"/>
    <w:rsid w:val="001F56A5"/>
    <w:rsid w:val="001F69B4"/>
    <w:rsid w:val="001F77E4"/>
    <w:rsid w:val="001F7EFB"/>
    <w:rsid w:val="002003C9"/>
    <w:rsid w:val="00200B0A"/>
    <w:rsid w:val="00201D06"/>
    <w:rsid w:val="0020241F"/>
    <w:rsid w:val="002024D0"/>
    <w:rsid w:val="00203A90"/>
    <w:rsid w:val="00203DA4"/>
    <w:rsid w:val="00204773"/>
    <w:rsid w:val="00204F37"/>
    <w:rsid w:val="00205605"/>
    <w:rsid w:val="00205867"/>
    <w:rsid w:val="0020674A"/>
    <w:rsid w:val="00206AEA"/>
    <w:rsid w:val="00206FA8"/>
    <w:rsid w:val="00207418"/>
    <w:rsid w:val="00207B9A"/>
    <w:rsid w:val="00207BD5"/>
    <w:rsid w:val="00210036"/>
    <w:rsid w:val="002104A6"/>
    <w:rsid w:val="0021050E"/>
    <w:rsid w:val="002122D1"/>
    <w:rsid w:val="002124B5"/>
    <w:rsid w:val="00212C98"/>
    <w:rsid w:val="00212CD3"/>
    <w:rsid w:val="00213613"/>
    <w:rsid w:val="00214207"/>
    <w:rsid w:val="00214C25"/>
    <w:rsid w:val="002162F3"/>
    <w:rsid w:val="0021634F"/>
    <w:rsid w:val="00216ABB"/>
    <w:rsid w:val="00216F8E"/>
    <w:rsid w:val="00217438"/>
    <w:rsid w:val="002176AA"/>
    <w:rsid w:val="00220AA9"/>
    <w:rsid w:val="00220C5F"/>
    <w:rsid w:val="00221096"/>
    <w:rsid w:val="00221874"/>
    <w:rsid w:val="00221B1A"/>
    <w:rsid w:val="002238C3"/>
    <w:rsid w:val="0022409D"/>
    <w:rsid w:val="00224A6E"/>
    <w:rsid w:val="00224D57"/>
    <w:rsid w:val="00224EC3"/>
    <w:rsid w:val="00226ACE"/>
    <w:rsid w:val="00227AC7"/>
    <w:rsid w:val="00227E30"/>
    <w:rsid w:val="00231C39"/>
    <w:rsid w:val="00234CFA"/>
    <w:rsid w:val="00235584"/>
    <w:rsid w:val="00236AA0"/>
    <w:rsid w:val="00236BCD"/>
    <w:rsid w:val="00236E15"/>
    <w:rsid w:val="00240B2D"/>
    <w:rsid w:val="00240D28"/>
    <w:rsid w:val="0024224C"/>
    <w:rsid w:val="00243762"/>
    <w:rsid w:val="00243986"/>
    <w:rsid w:val="00244D63"/>
    <w:rsid w:val="00244E40"/>
    <w:rsid w:val="00245B60"/>
    <w:rsid w:val="00245D6E"/>
    <w:rsid w:val="00246545"/>
    <w:rsid w:val="00246706"/>
    <w:rsid w:val="00246DA9"/>
    <w:rsid w:val="002478DC"/>
    <w:rsid w:val="0024794C"/>
    <w:rsid w:val="00252AB7"/>
    <w:rsid w:val="00252D69"/>
    <w:rsid w:val="00253331"/>
    <w:rsid w:val="0025336F"/>
    <w:rsid w:val="002534FA"/>
    <w:rsid w:val="00253694"/>
    <w:rsid w:val="00253CE5"/>
    <w:rsid w:val="00253F99"/>
    <w:rsid w:val="0025525A"/>
    <w:rsid w:val="00256477"/>
    <w:rsid w:val="00256ABB"/>
    <w:rsid w:val="00257E39"/>
    <w:rsid w:val="00257FAC"/>
    <w:rsid w:val="00261026"/>
    <w:rsid w:val="002612F6"/>
    <w:rsid w:val="00261703"/>
    <w:rsid w:val="0026174B"/>
    <w:rsid w:val="00261AB4"/>
    <w:rsid w:val="002626B8"/>
    <w:rsid w:val="00262795"/>
    <w:rsid w:val="002643CA"/>
    <w:rsid w:val="00265C25"/>
    <w:rsid w:val="00265CAC"/>
    <w:rsid w:val="002707ED"/>
    <w:rsid w:val="00271765"/>
    <w:rsid w:val="002721AB"/>
    <w:rsid w:val="0027273F"/>
    <w:rsid w:val="00272A47"/>
    <w:rsid w:val="00272CDA"/>
    <w:rsid w:val="00273BB4"/>
    <w:rsid w:val="00273DBF"/>
    <w:rsid w:val="00273E10"/>
    <w:rsid w:val="00273FF9"/>
    <w:rsid w:val="0027516E"/>
    <w:rsid w:val="0027559D"/>
    <w:rsid w:val="002757FC"/>
    <w:rsid w:val="00276DD0"/>
    <w:rsid w:val="00280398"/>
    <w:rsid w:val="00280B0A"/>
    <w:rsid w:val="00280E12"/>
    <w:rsid w:val="0028172A"/>
    <w:rsid w:val="002819B6"/>
    <w:rsid w:val="0028342F"/>
    <w:rsid w:val="00283699"/>
    <w:rsid w:val="00283FFE"/>
    <w:rsid w:val="00284142"/>
    <w:rsid w:val="00285424"/>
    <w:rsid w:val="0028622E"/>
    <w:rsid w:val="00286A67"/>
    <w:rsid w:val="0028723E"/>
    <w:rsid w:val="0028760B"/>
    <w:rsid w:val="00287C7D"/>
    <w:rsid w:val="002906D0"/>
    <w:rsid w:val="00290DF2"/>
    <w:rsid w:val="00291870"/>
    <w:rsid w:val="00291BDB"/>
    <w:rsid w:val="00293A39"/>
    <w:rsid w:val="00293BD3"/>
    <w:rsid w:val="00294058"/>
    <w:rsid w:val="00294251"/>
    <w:rsid w:val="0029447E"/>
    <w:rsid w:val="00294F37"/>
    <w:rsid w:val="002950A5"/>
    <w:rsid w:val="00297207"/>
    <w:rsid w:val="00297B86"/>
    <w:rsid w:val="00297E63"/>
    <w:rsid w:val="002A15AA"/>
    <w:rsid w:val="002A1953"/>
    <w:rsid w:val="002A2AAE"/>
    <w:rsid w:val="002A3130"/>
    <w:rsid w:val="002A3EBB"/>
    <w:rsid w:val="002A4C6F"/>
    <w:rsid w:val="002A5F59"/>
    <w:rsid w:val="002A6D5F"/>
    <w:rsid w:val="002A71CA"/>
    <w:rsid w:val="002A7369"/>
    <w:rsid w:val="002A7702"/>
    <w:rsid w:val="002A795F"/>
    <w:rsid w:val="002B16B7"/>
    <w:rsid w:val="002B18F1"/>
    <w:rsid w:val="002B1F0F"/>
    <w:rsid w:val="002B2216"/>
    <w:rsid w:val="002B2802"/>
    <w:rsid w:val="002B58FD"/>
    <w:rsid w:val="002B6397"/>
    <w:rsid w:val="002B6438"/>
    <w:rsid w:val="002B78CE"/>
    <w:rsid w:val="002B7A98"/>
    <w:rsid w:val="002C02E7"/>
    <w:rsid w:val="002C0626"/>
    <w:rsid w:val="002C0C04"/>
    <w:rsid w:val="002C141B"/>
    <w:rsid w:val="002C14AB"/>
    <w:rsid w:val="002C17C6"/>
    <w:rsid w:val="002C330B"/>
    <w:rsid w:val="002C353F"/>
    <w:rsid w:val="002C36AA"/>
    <w:rsid w:val="002C3B7D"/>
    <w:rsid w:val="002C4CB2"/>
    <w:rsid w:val="002C5A26"/>
    <w:rsid w:val="002C7E4D"/>
    <w:rsid w:val="002D11E3"/>
    <w:rsid w:val="002D1BFC"/>
    <w:rsid w:val="002D22D4"/>
    <w:rsid w:val="002D2CE0"/>
    <w:rsid w:val="002D353A"/>
    <w:rsid w:val="002D48D0"/>
    <w:rsid w:val="002D59E9"/>
    <w:rsid w:val="002D624B"/>
    <w:rsid w:val="002E045B"/>
    <w:rsid w:val="002E053D"/>
    <w:rsid w:val="002E29D0"/>
    <w:rsid w:val="002E34A7"/>
    <w:rsid w:val="002E35FA"/>
    <w:rsid w:val="002E3B77"/>
    <w:rsid w:val="002E4471"/>
    <w:rsid w:val="002E524F"/>
    <w:rsid w:val="002E5480"/>
    <w:rsid w:val="002E5519"/>
    <w:rsid w:val="002E581B"/>
    <w:rsid w:val="002E5909"/>
    <w:rsid w:val="002E61A1"/>
    <w:rsid w:val="002E6627"/>
    <w:rsid w:val="002E68F8"/>
    <w:rsid w:val="002E6C7B"/>
    <w:rsid w:val="002F0C0E"/>
    <w:rsid w:val="002F1213"/>
    <w:rsid w:val="002F14F6"/>
    <w:rsid w:val="002F1D82"/>
    <w:rsid w:val="002F402C"/>
    <w:rsid w:val="002F40F1"/>
    <w:rsid w:val="002F5652"/>
    <w:rsid w:val="002F5B23"/>
    <w:rsid w:val="002F6945"/>
    <w:rsid w:val="00300CCE"/>
    <w:rsid w:val="00300CDD"/>
    <w:rsid w:val="00301E3E"/>
    <w:rsid w:val="00302458"/>
    <w:rsid w:val="003040A7"/>
    <w:rsid w:val="00304679"/>
    <w:rsid w:val="0030662C"/>
    <w:rsid w:val="003067D5"/>
    <w:rsid w:val="00306C17"/>
    <w:rsid w:val="00306F48"/>
    <w:rsid w:val="00307345"/>
    <w:rsid w:val="00310981"/>
    <w:rsid w:val="00310F99"/>
    <w:rsid w:val="00311747"/>
    <w:rsid w:val="0031205B"/>
    <w:rsid w:val="003136B8"/>
    <w:rsid w:val="00314235"/>
    <w:rsid w:val="003155B8"/>
    <w:rsid w:val="00315932"/>
    <w:rsid w:val="00317367"/>
    <w:rsid w:val="003224AC"/>
    <w:rsid w:val="00322C61"/>
    <w:rsid w:val="00325278"/>
    <w:rsid w:val="003277B9"/>
    <w:rsid w:val="00327B67"/>
    <w:rsid w:val="00327DE7"/>
    <w:rsid w:val="003308DE"/>
    <w:rsid w:val="00331617"/>
    <w:rsid w:val="00331EEE"/>
    <w:rsid w:val="00332A19"/>
    <w:rsid w:val="00335FD0"/>
    <w:rsid w:val="00336C3E"/>
    <w:rsid w:val="00340F31"/>
    <w:rsid w:val="0034217C"/>
    <w:rsid w:val="003429F8"/>
    <w:rsid w:val="00343686"/>
    <w:rsid w:val="0034454E"/>
    <w:rsid w:val="00344945"/>
    <w:rsid w:val="00344B8C"/>
    <w:rsid w:val="00346749"/>
    <w:rsid w:val="0035096E"/>
    <w:rsid w:val="00350C5F"/>
    <w:rsid w:val="00350F69"/>
    <w:rsid w:val="0035179A"/>
    <w:rsid w:val="0035194D"/>
    <w:rsid w:val="00351FA8"/>
    <w:rsid w:val="003526B7"/>
    <w:rsid w:val="0035278D"/>
    <w:rsid w:val="003543CC"/>
    <w:rsid w:val="003543D5"/>
    <w:rsid w:val="003557FC"/>
    <w:rsid w:val="00355C39"/>
    <w:rsid w:val="003561C9"/>
    <w:rsid w:val="00361D4C"/>
    <w:rsid w:val="003634F4"/>
    <w:rsid w:val="00363BAD"/>
    <w:rsid w:val="00364837"/>
    <w:rsid w:val="003649E2"/>
    <w:rsid w:val="00364D03"/>
    <w:rsid w:val="00365B2D"/>
    <w:rsid w:val="00366486"/>
    <w:rsid w:val="00366BDF"/>
    <w:rsid w:val="0036799A"/>
    <w:rsid w:val="003700B6"/>
    <w:rsid w:val="003707C0"/>
    <w:rsid w:val="00371824"/>
    <w:rsid w:val="00372714"/>
    <w:rsid w:val="00372905"/>
    <w:rsid w:val="00372BDA"/>
    <w:rsid w:val="003730D8"/>
    <w:rsid w:val="003734B6"/>
    <w:rsid w:val="00373CCC"/>
    <w:rsid w:val="00374689"/>
    <w:rsid w:val="00374909"/>
    <w:rsid w:val="00374D84"/>
    <w:rsid w:val="00375167"/>
    <w:rsid w:val="003760C8"/>
    <w:rsid w:val="003765AF"/>
    <w:rsid w:val="00376719"/>
    <w:rsid w:val="003767F5"/>
    <w:rsid w:val="00376B67"/>
    <w:rsid w:val="00376D4D"/>
    <w:rsid w:val="00377A18"/>
    <w:rsid w:val="00377CA9"/>
    <w:rsid w:val="00377F2A"/>
    <w:rsid w:val="00380402"/>
    <w:rsid w:val="00380A1A"/>
    <w:rsid w:val="003826F2"/>
    <w:rsid w:val="003831F3"/>
    <w:rsid w:val="003833C2"/>
    <w:rsid w:val="0038351B"/>
    <w:rsid w:val="00383B30"/>
    <w:rsid w:val="00383CD7"/>
    <w:rsid w:val="003862D2"/>
    <w:rsid w:val="00386952"/>
    <w:rsid w:val="0038695C"/>
    <w:rsid w:val="00387202"/>
    <w:rsid w:val="00387D60"/>
    <w:rsid w:val="00390216"/>
    <w:rsid w:val="00392265"/>
    <w:rsid w:val="0039242F"/>
    <w:rsid w:val="003928A4"/>
    <w:rsid w:val="003932B9"/>
    <w:rsid w:val="00393C91"/>
    <w:rsid w:val="003946F2"/>
    <w:rsid w:val="00394D40"/>
    <w:rsid w:val="00394EB5"/>
    <w:rsid w:val="003953C4"/>
    <w:rsid w:val="00395A4F"/>
    <w:rsid w:val="00397040"/>
    <w:rsid w:val="003973A3"/>
    <w:rsid w:val="003A0654"/>
    <w:rsid w:val="003A0D29"/>
    <w:rsid w:val="003A0E93"/>
    <w:rsid w:val="003A1813"/>
    <w:rsid w:val="003A244F"/>
    <w:rsid w:val="003A35D3"/>
    <w:rsid w:val="003A4948"/>
    <w:rsid w:val="003A4B57"/>
    <w:rsid w:val="003A5AD4"/>
    <w:rsid w:val="003A6AB8"/>
    <w:rsid w:val="003A71A5"/>
    <w:rsid w:val="003A76D6"/>
    <w:rsid w:val="003B1BC7"/>
    <w:rsid w:val="003B3398"/>
    <w:rsid w:val="003B355F"/>
    <w:rsid w:val="003B3E67"/>
    <w:rsid w:val="003B4F54"/>
    <w:rsid w:val="003B5C81"/>
    <w:rsid w:val="003B5CE2"/>
    <w:rsid w:val="003B72A5"/>
    <w:rsid w:val="003B7D0A"/>
    <w:rsid w:val="003C00F4"/>
    <w:rsid w:val="003C0249"/>
    <w:rsid w:val="003C12B0"/>
    <w:rsid w:val="003C307A"/>
    <w:rsid w:val="003C34AD"/>
    <w:rsid w:val="003C45DB"/>
    <w:rsid w:val="003C4F08"/>
    <w:rsid w:val="003C57FE"/>
    <w:rsid w:val="003C58DC"/>
    <w:rsid w:val="003C69C3"/>
    <w:rsid w:val="003C6E9A"/>
    <w:rsid w:val="003D06C2"/>
    <w:rsid w:val="003D14C2"/>
    <w:rsid w:val="003D16EB"/>
    <w:rsid w:val="003D2516"/>
    <w:rsid w:val="003D2E9B"/>
    <w:rsid w:val="003D353F"/>
    <w:rsid w:val="003D3629"/>
    <w:rsid w:val="003D36B4"/>
    <w:rsid w:val="003D3AE6"/>
    <w:rsid w:val="003D3DEB"/>
    <w:rsid w:val="003D52B1"/>
    <w:rsid w:val="003D715B"/>
    <w:rsid w:val="003D72C9"/>
    <w:rsid w:val="003D7393"/>
    <w:rsid w:val="003E0DD6"/>
    <w:rsid w:val="003E0E9A"/>
    <w:rsid w:val="003E1A18"/>
    <w:rsid w:val="003E2245"/>
    <w:rsid w:val="003E30BE"/>
    <w:rsid w:val="003E39EC"/>
    <w:rsid w:val="003E4404"/>
    <w:rsid w:val="003E445C"/>
    <w:rsid w:val="003E4BD4"/>
    <w:rsid w:val="003E51FD"/>
    <w:rsid w:val="003E5442"/>
    <w:rsid w:val="003E560A"/>
    <w:rsid w:val="003E5A0A"/>
    <w:rsid w:val="003E5D67"/>
    <w:rsid w:val="003E6269"/>
    <w:rsid w:val="003E7146"/>
    <w:rsid w:val="003E72DA"/>
    <w:rsid w:val="003E74C6"/>
    <w:rsid w:val="003E7F16"/>
    <w:rsid w:val="003F0174"/>
    <w:rsid w:val="003F071B"/>
    <w:rsid w:val="003F192F"/>
    <w:rsid w:val="003F1A5E"/>
    <w:rsid w:val="003F1DC8"/>
    <w:rsid w:val="003F1E36"/>
    <w:rsid w:val="003F2BB4"/>
    <w:rsid w:val="003F4620"/>
    <w:rsid w:val="003F5CB7"/>
    <w:rsid w:val="003F62B9"/>
    <w:rsid w:val="003F6636"/>
    <w:rsid w:val="003F775D"/>
    <w:rsid w:val="003F78D8"/>
    <w:rsid w:val="00400449"/>
    <w:rsid w:val="0040282D"/>
    <w:rsid w:val="00402DAB"/>
    <w:rsid w:val="00404CB0"/>
    <w:rsid w:val="004057F7"/>
    <w:rsid w:val="00406408"/>
    <w:rsid w:val="00406DDC"/>
    <w:rsid w:val="00407AA2"/>
    <w:rsid w:val="004120E7"/>
    <w:rsid w:val="00412311"/>
    <w:rsid w:val="00412EC4"/>
    <w:rsid w:val="00414C07"/>
    <w:rsid w:val="00414D8E"/>
    <w:rsid w:val="0041510B"/>
    <w:rsid w:val="00415E3F"/>
    <w:rsid w:val="00415ED4"/>
    <w:rsid w:val="00420602"/>
    <w:rsid w:val="00420C00"/>
    <w:rsid w:val="00420E03"/>
    <w:rsid w:val="00421090"/>
    <w:rsid w:val="0042190A"/>
    <w:rsid w:val="004226B4"/>
    <w:rsid w:val="0042275D"/>
    <w:rsid w:val="0042352B"/>
    <w:rsid w:val="00423725"/>
    <w:rsid w:val="004237BE"/>
    <w:rsid w:val="00423C1F"/>
    <w:rsid w:val="00424082"/>
    <w:rsid w:val="0042546F"/>
    <w:rsid w:val="004264FF"/>
    <w:rsid w:val="00426810"/>
    <w:rsid w:val="00426F59"/>
    <w:rsid w:val="004276FA"/>
    <w:rsid w:val="004276FF"/>
    <w:rsid w:val="00430CFA"/>
    <w:rsid w:val="00431E46"/>
    <w:rsid w:val="00431EA7"/>
    <w:rsid w:val="00431F68"/>
    <w:rsid w:val="00432144"/>
    <w:rsid w:val="00432AE0"/>
    <w:rsid w:val="00432C0E"/>
    <w:rsid w:val="00433D35"/>
    <w:rsid w:val="00433FDB"/>
    <w:rsid w:val="00434C96"/>
    <w:rsid w:val="00435B24"/>
    <w:rsid w:val="0043608B"/>
    <w:rsid w:val="004364C3"/>
    <w:rsid w:val="004366D2"/>
    <w:rsid w:val="00436982"/>
    <w:rsid w:val="00436CC5"/>
    <w:rsid w:val="00436E39"/>
    <w:rsid w:val="00437FAB"/>
    <w:rsid w:val="004412FD"/>
    <w:rsid w:val="00442637"/>
    <w:rsid w:val="004428DE"/>
    <w:rsid w:val="004429B6"/>
    <w:rsid w:val="0044325A"/>
    <w:rsid w:val="00444D4B"/>
    <w:rsid w:val="00445F31"/>
    <w:rsid w:val="0044752B"/>
    <w:rsid w:val="00447DAF"/>
    <w:rsid w:val="00450085"/>
    <w:rsid w:val="00451429"/>
    <w:rsid w:val="00451640"/>
    <w:rsid w:val="0045217D"/>
    <w:rsid w:val="0045266A"/>
    <w:rsid w:val="0045360F"/>
    <w:rsid w:val="00454D8C"/>
    <w:rsid w:val="004557B6"/>
    <w:rsid w:val="00455D4D"/>
    <w:rsid w:val="00456AD6"/>
    <w:rsid w:val="00456B0E"/>
    <w:rsid w:val="004574B8"/>
    <w:rsid w:val="00457BC6"/>
    <w:rsid w:val="0046042B"/>
    <w:rsid w:val="004609CF"/>
    <w:rsid w:val="00460B19"/>
    <w:rsid w:val="00460B1C"/>
    <w:rsid w:val="00461DD5"/>
    <w:rsid w:val="004646BF"/>
    <w:rsid w:val="004652C9"/>
    <w:rsid w:val="00465486"/>
    <w:rsid w:val="004660D2"/>
    <w:rsid w:val="004676EC"/>
    <w:rsid w:val="00467ED4"/>
    <w:rsid w:val="004701FB"/>
    <w:rsid w:val="00470311"/>
    <w:rsid w:val="00470859"/>
    <w:rsid w:val="00471CAC"/>
    <w:rsid w:val="00472454"/>
    <w:rsid w:val="00472D85"/>
    <w:rsid w:val="00472DDD"/>
    <w:rsid w:val="00474019"/>
    <w:rsid w:val="00474EEB"/>
    <w:rsid w:val="0047508E"/>
    <w:rsid w:val="004765F5"/>
    <w:rsid w:val="004768E7"/>
    <w:rsid w:val="00476A73"/>
    <w:rsid w:val="00477DD5"/>
    <w:rsid w:val="004807A5"/>
    <w:rsid w:val="0048145F"/>
    <w:rsid w:val="00481651"/>
    <w:rsid w:val="004821F5"/>
    <w:rsid w:val="00482F61"/>
    <w:rsid w:val="004834D8"/>
    <w:rsid w:val="00483558"/>
    <w:rsid w:val="004841F2"/>
    <w:rsid w:val="004841FD"/>
    <w:rsid w:val="00485D1C"/>
    <w:rsid w:val="004861F9"/>
    <w:rsid w:val="00486956"/>
    <w:rsid w:val="00487597"/>
    <w:rsid w:val="00491787"/>
    <w:rsid w:val="00492EAB"/>
    <w:rsid w:val="00493171"/>
    <w:rsid w:val="004947A0"/>
    <w:rsid w:val="00494934"/>
    <w:rsid w:val="00495075"/>
    <w:rsid w:val="004953F9"/>
    <w:rsid w:val="00495D15"/>
    <w:rsid w:val="004961A5"/>
    <w:rsid w:val="00496BFE"/>
    <w:rsid w:val="00496F45"/>
    <w:rsid w:val="00497DB1"/>
    <w:rsid w:val="004A059F"/>
    <w:rsid w:val="004A0773"/>
    <w:rsid w:val="004A0C95"/>
    <w:rsid w:val="004A17B8"/>
    <w:rsid w:val="004A25EB"/>
    <w:rsid w:val="004A284D"/>
    <w:rsid w:val="004A2CA5"/>
    <w:rsid w:val="004A4519"/>
    <w:rsid w:val="004A4E8C"/>
    <w:rsid w:val="004A66DA"/>
    <w:rsid w:val="004A7474"/>
    <w:rsid w:val="004A79D9"/>
    <w:rsid w:val="004A7FB2"/>
    <w:rsid w:val="004B0460"/>
    <w:rsid w:val="004B04E9"/>
    <w:rsid w:val="004B2474"/>
    <w:rsid w:val="004B2515"/>
    <w:rsid w:val="004B38E7"/>
    <w:rsid w:val="004B39E6"/>
    <w:rsid w:val="004B556A"/>
    <w:rsid w:val="004B57EA"/>
    <w:rsid w:val="004B637C"/>
    <w:rsid w:val="004B64ED"/>
    <w:rsid w:val="004B72C4"/>
    <w:rsid w:val="004B782F"/>
    <w:rsid w:val="004C05EA"/>
    <w:rsid w:val="004C0A15"/>
    <w:rsid w:val="004C0D8C"/>
    <w:rsid w:val="004C1D9E"/>
    <w:rsid w:val="004C25A6"/>
    <w:rsid w:val="004C274D"/>
    <w:rsid w:val="004C32C4"/>
    <w:rsid w:val="004C4249"/>
    <w:rsid w:val="004C478D"/>
    <w:rsid w:val="004C6733"/>
    <w:rsid w:val="004C69EB"/>
    <w:rsid w:val="004C728A"/>
    <w:rsid w:val="004D107B"/>
    <w:rsid w:val="004D1DB8"/>
    <w:rsid w:val="004D1E96"/>
    <w:rsid w:val="004D26C9"/>
    <w:rsid w:val="004D3811"/>
    <w:rsid w:val="004D409C"/>
    <w:rsid w:val="004D53BD"/>
    <w:rsid w:val="004D5815"/>
    <w:rsid w:val="004D62D1"/>
    <w:rsid w:val="004D6611"/>
    <w:rsid w:val="004D69F2"/>
    <w:rsid w:val="004D6DA1"/>
    <w:rsid w:val="004E0E11"/>
    <w:rsid w:val="004E10B4"/>
    <w:rsid w:val="004E15C5"/>
    <w:rsid w:val="004E18BE"/>
    <w:rsid w:val="004E260C"/>
    <w:rsid w:val="004E3B47"/>
    <w:rsid w:val="004E4274"/>
    <w:rsid w:val="004E65BF"/>
    <w:rsid w:val="004E7AA2"/>
    <w:rsid w:val="004F0253"/>
    <w:rsid w:val="004F0FE9"/>
    <w:rsid w:val="004F1A79"/>
    <w:rsid w:val="004F246A"/>
    <w:rsid w:val="004F2774"/>
    <w:rsid w:val="004F532F"/>
    <w:rsid w:val="004F54F8"/>
    <w:rsid w:val="004F551C"/>
    <w:rsid w:val="004F5612"/>
    <w:rsid w:val="004F6CD5"/>
    <w:rsid w:val="004F7B3B"/>
    <w:rsid w:val="00500E0D"/>
    <w:rsid w:val="005025E2"/>
    <w:rsid w:val="00503EA8"/>
    <w:rsid w:val="00503FD4"/>
    <w:rsid w:val="005041D1"/>
    <w:rsid w:val="00504556"/>
    <w:rsid w:val="00504C33"/>
    <w:rsid w:val="00505954"/>
    <w:rsid w:val="00510E90"/>
    <w:rsid w:val="005114A3"/>
    <w:rsid w:val="00511E6C"/>
    <w:rsid w:val="005122C6"/>
    <w:rsid w:val="00512EE4"/>
    <w:rsid w:val="00512FC8"/>
    <w:rsid w:val="00513470"/>
    <w:rsid w:val="00513BBE"/>
    <w:rsid w:val="00514B7C"/>
    <w:rsid w:val="00516319"/>
    <w:rsid w:val="00520477"/>
    <w:rsid w:val="0052198A"/>
    <w:rsid w:val="00522480"/>
    <w:rsid w:val="00522869"/>
    <w:rsid w:val="00522A2B"/>
    <w:rsid w:val="00522AA8"/>
    <w:rsid w:val="0052315F"/>
    <w:rsid w:val="005236C3"/>
    <w:rsid w:val="00524B66"/>
    <w:rsid w:val="00526500"/>
    <w:rsid w:val="005270F8"/>
    <w:rsid w:val="0052748B"/>
    <w:rsid w:val="0052755B"/>
    <w:rsid w:val="0052788D"/>
    <w:rsid w:val="00527AE6"/>
    <w:rsid w:val="005300EC"/>
    <w:rsid w:val="00531742"/>
    <w:rsid w:val="005318B0"/>
    <w:rsid w:val="00531B5C"/>
    <w:rsid w:val="00532039"/>
    <w:rsid w:val="005324EB"/>
    <w:rsid w:val="00532851"/>
    <w:rsid w:val="00533FA5"/>
    <w:rsid w:val="00534037"/>
    <w:rsid w:val="00535EBF"/>
    <w:rsid w:val="0053696E"/>
    <w:rsid w:val="0053754D"/>
    <w:rsid w:val="0054175B"/>
    <w:rsid w:val="005422D8"/>
    <w:rsid w:val="00542BA4"/>
    <w:rsid w:val="005432E0"/>
    <w:rsid w:val="005433FF"/>
    <w:rsid w:val="00543557"/>
    <w:rsid w:val="00543F31"/>
    <w:rsid w:val="0054408C"/>
    <w:rsid w:val="005460AE"/>
    <w:rsid w:val="00546C95"/>
    <w:rsid w:val="00551762"/>
    <w:rsid w:val="005529A2"/>
    <w:rsid w:val="00552F6F"/>
    <w:rsid w:val="005541FC"/>
    <w:rsid w:val="005543F9"/>
    <w:rsid w:val="0055447A"/>
    <w:rsid w:val="00555584"/>
    <w:rsid w:val="005564A2"/>
    <w:rsid w:val="005564E2"/>
    <w:rsid w:val="00556C55"/>
    <w:rsid w:val="00556F48"/>
    <w:rsid w:val="00557A12"/>
    <w:rsid w:val="005625CF"/>
    <w:rsid w:val="00562955"/>
    <w:rsid w:val="00563265"/>
    <w:rsid w:val="00564438"/>
    <w:rsid w:val="005649D4"/>
    <w:rsid w:val="00564D79"/>
    <w:rsid w:val="00564EF5"/>
    <w:rsid w:val="005650B0"/>
    <w:rsid w:val="0056550F"/>
    <w:rsid w:val="0056600B"/>
    <w:rsid w:val="0056626F"/>
    <w:rsid w:val="00566783"/>
    <w:rsid w:val="005667EA"/>
    <w:rsid w:val="00567617"/>
    <w:rsid w:val="00567991"/>
    <w:rsid w:val="00567D59"/>
    <w:rsid w:val="00570DA1"/>
    <w:rsid w:val="00571ABE"/>
    <w:rsid w:val="00571F59"/>
    <w:rsid w:val="00573CE4"/>
    <w:rsid w:val="005744EE"/>
    <w:rsid w:val="00576F3E"/>
    <w:rsid w:val="0057799C"/>
    <w:rsid w:val="0058013F"/>
    <w:rsid w:val="00580186"/>
    <w:rsid w:val="0058163A"/>
    <w:rsid w:val="00581D41"/>
    <w:rsid w:val="00581D8A"/>
    <w:rsid w:val="00581FFE"/>
    <w:rsid w:val="00582D24"/>
    <w:rsid w:val="00583A02"/>
    <w:rsid w:val="00584044"/>
    <w:rsid w:val="0059095C"/>
    <w:rsid w:val="005927C6"/>
    <w:rsid w:val="00592EE3"/>
    <w:rsid w:val="005931FD"/>
    <w:rsid w:val="005957AD"/>
    <w:rsid w:val="00596904"/>
    <w:rsid w:val="00597401"/>
    <w:rsid w:val="005976BF"/>
    <w:rsid w:val="00597C68"/>
    <w:rsid w:val="005A05A0"/>
    <w:rsid w:val="005A05CE"/>
    <w:rsid w:val="005A1BE9"/>
    <w:rsid w:val="005A1DC4"/>
    <w:rsid w:val="005A2568"/>
    <w:rsid w:val="005A33D4"/>
    <w:rsid w:val="005A3613"/>
    <w:rsid w:val="005A3B52"/>
    <w:rsid w:val="005A4CBD"/>
    <w:rsid w:val="005A5EA5"/>
    <w:rsid w:val="005A5FDC"/>
    <w:rsid w:val="005A6263"/>
    <w:rsid w:val="005A69A2"/>
    <w:rsid w:val="005A724C"/>
    <w:rsid w:val="005B0043"/>
    <w:rsid w:val="005B13A6"/>
    <w:rsid w:val="005B18C6"/>
    <w:rsid w:val="005B3CB2"/>
    <w:rsid w:val="005B3E59"/>
    <w:rsid w:val="005B4433"/>
    <w:rsid w:val="005B4E9D"/>
    <w:rsid w:val="005B60FF"/>
    <w:rsid w:val="005B621A"/>
    <w:rsid w:val="005C0C2E"/>
    <w:rsid w:val="005C13B3"/>
    <w:rsid w:val="005C169E"/>
    <w:rsid w:val="005C1A6F"/>
    <w:rsid w:val="005C31F4"/>
    <w:rsid w:val="005C3A6F"/>
    <w:rsid w:val="005C4494"/>
    <w:rsid w:val="005C455A"/>
    <w:rsid w:val="005C54E4"/>
    <w:rsid w:val="005C75A0"/>
    <w:rsid w:val="005C7FBA"/>
    <w:rsid w:val="005D04F5"/>
    <w:rsid w:val="005D0A9B"/>
    <w:rsid w:val="005D203F"/>
    <w:rsid w:val="005D4701"/>
    <w:rsid w:val="005D4F52"/>
    <w:rsid w:val="005D6BC6"/>
    <w:rsid w:val="005D6E93"/>
    <w:rsid w:val="005D7054"/>
    <w:rsid w:val="005D7CBB"/>
    <w:rsid w:val="005E0070"/>
    <w:rsid w:val="005E03DA"/>
    <w:rsid w:val="005E110D"/>
    <w:rsid w:val="005E1DB1"/>
    <w:rsid w:val="005E24D6"/>
    <w:rsid w:val="005E2681"/>
    <w:rsid w:val="005E31BE"/>
    <w:rsid w:val="005E3CA9"/>
    <w:rsid w:val="005E441A"/>
    <w:rsid w:val="005E48CA"/>
    <w:rsid w:val="005E4ADB"/>
    <w:rsid w:val="005E4F8A"/>
    <w:rsid w:val="005E572A"/>
    <w:rsid w:val="005E5B00"/>
    <w:rsid w:val="005E6CEF"/>
    <w:rsid w:val="005E6D1E"/>
    <w:rsid w:val="005E7E18"/>
    <w:rsid w:val="005F2586"/>
    <w:rsid w:val="005F2BF3"/>
    <w:rsid w:val="005F3F71"/>
    <w:rsid w:val="005F3FCC"/>
    <w:rsid w:val="005F6227"/>
    <w:rsid w:val="005F6859"/>
    <w:rsid w:val="005F690A"/>
    <w:rsid w:val="005F6F27"/>
    <w:rsid w:val="005F702C"/>
    <w:rsid w:val="00601886"/>
    <w:rsid w:val="006021A1"/>
    <w:rsid w:val="00602777"/>
    <w:rsid w:val="00603304"/>
    <w:rsid w:val="0060331D"/>
    <w:rsid w:val="006034C9"/>
    <w:rsid w:val="00604F80"/>
    <w:rsid w:val="006050BC"/>
    <w:rsid w:val="006056E0"/>
    <w:rsid w:val="00607B69"/>
    <w:rsid w:val="00610B70"/>
    <w:rsid w:val="00610BCE"/>
    <w:rsid w:val="00611075"/>
    <w:rsid w:val="00611CC2"/>
    <w:rsid w:val="00612ED7"/>
    <w:rsid w:val="00613CD6"/>
    <w:rsid w:val="00614EAF"/>
    <w:rsid w:val="006158AC"/>
    <w:rsid w:val="00616B29"/>
    <w:rsid w:val="00617ADD"/>
    <w:rsid w:val="00621D33"/>
    <w:rsid w:val="006222C5"/>
    <w:rsid w:val="00622C59"/>
    <w:rsid w:val="00622E54"/>
    <w:rsid w:val="00623739"/>
    <w:rsid w:val="00623C7F"/>
    <w:rsid w:val="006243BA"/>
    <w:rsid w:val="00626204"/>
    <w:rsid w:val="00627A0B"/>
    <w:rsid w:val="006305E4"/>
    <w:rsid w:val="00630FE8"/>
    <w:rsid w:val="0063121C"/>
    <w:rsid w:val="00631F1F"/>
    <w:rsid w:val="00632A02"/>
    <w:rsid w:val="00632A1B"/>
    <w:rsid w:val="006334A5"/>
    <w:rsid w:val="00633ADA"/>
    <w:rsid w:val="006347C2"/>
    <w:rsid w:val="00634FE0"/>
    <w:rsid w:val="0063521D"/>
    <w:rsid w:val="0063525D"/>
    <w:rsid w:val="00636FA1"/>
    <w:rsid w:val="00636FA4"/>
    <w:rsid w:val="00640570"/>
    <w:rsid w:val="00640F0A"/>
    <w:rsid w:val="00641719"/>
    <w:rsid w:val="00643BE9"/>
    <w:rsid w:val="00643C8B"/>
    <w:rsid w:val="0064485F"/>
    <w:rsid w:val="00644CD2"/>
    <w:rsid w:val="00645BCA"/>
    <w:rsid w:val="00647801"/>
    <w:rsid w:val="00647DB1"/>
    <w:rsid w:val="00650142"/>
    <w:rsid w:val="006505A6"/>
    <w:rsid w:val="0065108F"/>
    <w:rsid w:val="00651395"/>
    <w:rsid w:val="00651ED8"/>
    <w:rsid w:val="00652706"/>
    <w:rsid w:val="0065286F"/>
    <w:rsid w:val="00652C28"/>
    <w:rsid w:val="00653A86"/>
    <w:rsid w:val="00654292"/>
    <w:rsid w:val="006544BA"/>
    <w:rsid w:val="00654A81"/>
    <w:rsid w:val="00655E91"/>
    <w:rsid w:val="00656D75"/>
    <w:rsid w:val="0065790C"/>
    <w:rsid w:val="00660778"/>
    <w:rsid w:val="00660D5C"/>
    <w:rsid w:val="00660DB2"/>
    <w:rsid w:val="0066161D"/>
    <w:rsid w:val="006616E1"/>
    <w:rsid w:val="00662B3E"/>
    <w:rsid w:val="0066363C"/>
    <w:rsid w:val="00663CC1"/>
    <w:rsid w:val="00664A06"/>
    <w:rsid w:val="00665437"/>
    <w:rsid w:val="00666049"/>
    <w:rsid w:val="0066613D"/>
    <w:rsid w:val="00666729"/>
    <w:rsid w:val="00666E21"/>
    <w:rsid w:val="0066707D"/>
    <w:rsid w:val="006674EA"/>
    <w:rsid w:val="00667F48"/>
    <w:rsid w:val="006709EA"/>
    <w:rsid w:val="00670C68"/>
    <w:rsid w:val="00670D16"/>
    <w:rsid w:val="00671092"/>
    <w:rsid w:val="0067201B"/>
    <w:rsid w:val="0067220A"/>
    <w:rsid w:val="006727E9"/>
    <w:rsid w:val="00673CEF"/>
    <w:rsid w:val="00674395"/>
    <w:rsid w:val="0067643D"/>
    <w:rsid w:val="00676CE3"/>
    <w:rsid w:val="00677438"/>
    <w:rsid w:val="00680CDC"/>
    <w:rsid w:val="0068146F"/>
    <w:rsid w:val="00681502"/>
    <w:rsid w:val="00681573"/>
    <w:rsid w:val="00681A4E"/>
    <w:rsid w:val="00681B45"/>
    <w:rsid w:val="00681DAD"/>
    <w:rsid w:val="00684C9A"/>
    <w:rsid w:val="0068649E"/>
    <w:rsid w:val="00690208"/>
    <w:rsid w:val="00690EE4"/>
    <w:rsid w:val="006919F4"/>
    <w:rsid w:val="0069299D"/>
    <w:rsid w:val="00694A26"/>
    <w:rsid w:val="00694C44"/>
    <w:rsid w:val="00695D0D"/>
    <w:rsid w:val="006967A1"/>
    <w:rsid w:val="006975DB"/>
    <w:rsid w:val="00697612"/>
    <w:rsid w:val="006A05C8"/>
    <w:rsid w:val="006A0ECB"/>
    <w:rsid w:val="006A407A"/>
    <w:rsid w:val="006A516A"/>
    <w:rsid w:val="006B15B6"/>
    <w:rsid w:val="006B1619"/>
    <w:rsid w:val="006B4907"/>
    <w:rsid w:val="006B56DB"/>
    <w:rsid w:val="006B7549"/>
    <w:rsid w:val="006C10CE"/>
    <w:rsid w:val="006C12D5"/>
    <w:rsid w:val="006C1A9B"/>
    <w:rsid w:val="006C20EB"/>
    <w:rsid w:val="006C3B9C"/>
    <w:rsid w:val="006C5715"/>
    <w:rsid w:val="006C6185"/>
    <w:rsid w:val="006C72FF"/>
    <w:rsid w:val="006C77DD"/>
    <w:rsid w:val="006D0D4F"/>
    <w:rsid w:val="006D1087"/>
    <w:rsid w:val="006D16D5"/>
    <w:rsid w:val="006D1904"/>
    <w:rsid w:val="006D1C9B"/>
    <w:rsid w:val="006D1D74"/>
    <w:rsid w:val="006D1FF8"/>
    <w:rsid w:val="006D23EA"/>
    <w:rsid w:val="006D246A"/>
    <w:rsid w:val="006D25C2"/>
    <w:rsid w:val="006D2E01"/>
    <w:rsid w:val="006D3455"/>
    <w:rsid w:val="006D3532"/>
    <w:rsid w:val="006D36A5"/>
    <w:rsid w:val="006D37F5"/>
    <w:rsid w:val="006D395A"/>
    <w:rsid w:val="006D3DE5"/>
    <w:rsid w:val="006D3E16"/>
    <w:rsid w:val="006D51FA"/>
    <w:rsid w:val="006D6CF8"/>
    <w:rsid w:val="006D70CC"/>
    <w:rsid w:val="006D750E"/>
    <w:rsid w:val="006D7C97"/>
    <w:rsid w:val="006E07EE"/>
    <w:rsid w:val="006E0E43"/>
    <w:rsid w:val="006E22AB"/>
    <w:rsid w:val="006E2351"/>
    <w:rsid w:val="006E272E"/>
    <w:rsid w:val="006E29BE"/>
    <w:rsid w:val="006E3FF8"/>
    <w:rsid w:val="006E477C"/>
    <w:rsid w:val="006E498C"/>
    <w:rsid w:val="006E57B0"/>
    <w:rsid w:val="006E718F"/>
    <w:rsid w:val="006E7C75"/>
    <w:rsid w:val="006F0C90"/>
    <w:rsid w:val="006F0EDF"/>
    <w:rsid w:val="006F159F"/>
    <w:rsid w:val="006F47C0"/>
    <w:rsid w:val="006F49FB"/>
    <w:rsid w:val="006F56F4"/>
    <w:rsid w:val="006F5E8D"/>
    <w:rsid w:val="006F6310"/>
    <w:rsid w:val="006F6856"/>
    <w:rsid w:val="007008FE"/>
    <w:rsid w:val="00701C7D"/>
    <w:rsid w:val="00701CBF"/>
    <w:rsid w:val="00702B9C"/>
    <w:rsid w:val="0070300E"/>
    <w:rsid w:val="0070336E"/>
    <w:rsid w:val="00704656"/>
    <w:rsid w:val="00705080"/>
    <w:rsid w:val="007058D5"/>
    <w:rsid w:val="0070625B"/>
    <w:rsid w:val="007066AF"/>
    <w:rsid w:val="00706A77"/>
    <w:rsid w:val="00706ADB"/>
    <w:rsid w:val="00706F53"/>
    <w:rsid w:val="00707111"/>
    <w:rsid w:val="007078A0"/>
    <w:rsid w:val="0071000B"/>
    <w:rsid w:val="00710435"/>
    <w:rsid w:val="00711604"/>
    <w:rsid w:val="00713758"/>
    <w:rsid w:val="00713D37"/>
    <w:rsid w:val="007151C6"/>
    <w:rsid w:val="007154A7"/>
    <w:rsid w:val="00715527"/>
    <w:rsid w:val="00715B08"/>
    <w:rsid w:val="00716D17"/>
    <w:rsid w:val="00717A60"/>
    <w:rsid w:val="00721885"/>
    <w:rsid w:val="00721D58"/>
    <w:rsid w:val="00721DAD"/>
    <w:rsid w:val="007220E5"/>
    <w:rsid w:val="007233A3"/>
    <w:rsid w:val="0072411B"/>
    <w:rsid w:val="007247B0"/>
    <w:rsid w:val="00724953"/>
    <w:rsid w:val="00724980"/>
    <w:rsid w:val="00724CBC"/>
    <w:rsid w:val="00724F9C"/>
    <w:rsid w:val="00725D23"/>
    <w:rsid w:val="007262E3"/>
    <w:rsid w:val="00726CDF"/>
    <w:rsid w:val="00730A38"/>
    <w:rsid w:val="00730B1A"/>
    <w:rsid w:val="0073156F"/>
    <w:rsid w:val="007324FC"/>
    <w:rsid w:val="0073369A"/>
    <w:rsid w:val="0073370B"/>
    <w:rsid w:val="007339EB"/>
    <w:rsid w:val="00733DBB"/>
    <w:rsid w:val="00734908"/>
    <w:rsid w:val="00735DC8"/>
    <w:rsid w:val="00735E47"/>
    <w:rsid w:val="007361A7"/>
    <w:rsid w:val="00736AE3"/>
    <w:rsid w:val="00737207"/>
    <w:rsid w:val="00737CF4"/>
    <w:rsid w:val="0074042E"/>
    <w:rsid w:val="0074050A"/>
    <w:rsid w:val="00740745"/>
    <w:rsid w:val="007409B4"/>
    <w:rsid w:val="00741849"/>
    <w:rsid w:val="007426A7"/>
    <w:rsid w:val="007433A6"/>
    <w:rsid w:val="00743FA6"/>
    <w:rsid w:val="007445CD"/>
    <w:rsid w:val="00745002"/>
    <w:rsid w:val="00746D12"/>
    <w:rsid w:val="0074783F"/>
    <w:rsid w:val="007478A8"/>
    <w:rsid w:val="00747A93"/>
    <w:rsid w:val="00750312"/>
    <w:rsid w:val="007503B7"/>
    <w:rsid w:val="00751395"/>
    <w:rsid w:val="00752940"/>
    <w:rsid w:val="00752B61"/>
    <w:rsid w:val="007537A1"/>
    <w:rsid w:val="007540A2"/>
    <w:rsid w:val="007552F1"/>
    <w:rsid w:val="0075662F"/>
    <w:rsid w:val="00756E6E"/>
    <w:rsid w:val="00757760"/>
    <w:rsid w:val="00757CC5"/>
    <w:rsid w:val="007603AF"/>
    <w:rsid w:val="0076058E"/>
    <w:rsid w:val="00761258"/>
    <w:rsid w:val="00761C71"/>
    <w:rsid w:val="00764531"/>
    <w:rsid w:val="0076518A"/>
    <w:rsid w:val="00765913"/>
    <w:rsid w:val="00765FBD"/>
    <w:rsid w:val="00766B0E"/>
    <w:rsid w:val="00766B6E"/>
    <w:rsid w:val="00767E8B"/>
    <w:rsid w:val="007705BF"/>
    <w:rsid w:val="00771548"/>
    <w:rsid w:val="00772EA8"/>
    <w:rsid w:val="0077337F"/>
    <w:rsid w:val="0077375E"/>
    <w:rsid w:val="0077477E"/>
    <w:rsid w:val="00774BDE"/>
    <w:rsid w:val="0077740E"/>
    <w:rsid w:val="00777B5C"/>
    <w:rsid w:val="00780091"/>
    <w:rsid w:val="007801FE"/>
    <w:rsid w:val="0078050D"/>
    <w:rsid w:val="007805D8"/>
    <w:rsid w:val="00780942"/>
    <w:rsid w:val="00780A44"/>
    <w:rsid w:val="00780DD3"/>
    <w:rsid w:val="00780DE3"/>
    <w:rsid w:val="00783561"/>
    <w:rsid w:val="00783C07"/>
    <w:rsid w:val="00784EF5"/>
    <w:rsid w:val="00785322"/>
    <w:rsid w:val="00785880"/>
    <w:rsid w:val="00785D72"/>
    <w:rsid w:val="00786A89"/>
    <w:rsid w:val="007879F0"/>
    <w:rsid w:val="007901D5"/>
    <w:rsid w:val="00790A56"/>
    <w:rsid w:val="00792BB8"/>
    <w:rsid w:val="00794500"/>
    <w:rsid w:val="00795804"/>
    <w:rsid w:val="007958BA"/>
    <w:rsid w:val="007971A8"/>
    <w:rsid w:val="00797764"/>
    <w:rsid w:val="007A06C1"/>
    <w:rsid w:val="007A0FB6"/>
    <w:rsid w:val="007A198B"/>
    <w:rsid w:val="007A2890"/>
    <w:rsid w:val="007A3610"/>
    <w:rsid w:val="007A38E3"/>
    <w:rsid w:val="007A5DC6"/>
    <w:rsid w:val="007A7305"/>
    <w:rsid w:val="007A7C34"/>
    <w:rsid w:val="007A7FBF"/>
    <w:rsid w:val="007B0017"/>
    <w:rsid w:val="007B0C1D"/>
    <w:rsid w:val="007B0F38"/>
    <w:rsid w:val="007B133D"/>
    <w:rsid w:val="007B3017"/>
    <w:rsid w:val="007B552B"/>
    <w:rsid w:val="007B57CC"/>
    <w:rsid w:val="007B64B6"/>
    <w:rsid w:val="007B6996"/>
    <w:rsid w:val="007B6E07"/>
    <w:rsid w:val="007B7E0C"/>
    <w:rsid w:val="007C0458"/>
    <w:rsid w:val="007C0585"/>
    <w:rsid w:val="007C078F"/>
    <w:rsid w:val="007C12DD"/>
    <w:rsid w:val="007C33F8"/>
    <w:rsid w:val="007C4014"/>
    <w:rsid w:val="007C51B2"/>
    <w:rsid w:val="007C6B95"/>
    <w:rsid w:val="007C6D0E"/>
    <w:rsid w:val="007D0E8A"/>
    <w:rsid w:val="007D141E"/>
    <w:rsid w:val="007D1B7D"/>
    <w:rsid w:val="007D29EE"/>
    <w:rsid w:val="007D2C06"/>
    <w:rsid w:val="007D2D88"/>
    <w:rsid w:val="007D40AB"/>
    <w:rsid w:val="007D51A2"/>
    <w:rsid w:val="007D59FC"/>
    <w:rsid w:val="007D60B9"/>
    <w:rsid w:val="007D6C78"/>
    <w:rsid w:val="007D6D09"/>
    <w:rsid w:val="007D703B"/>
    <w:rsid w:val="007D73FC"/>
    <w:rsid w:val="007D77C7"/>
    <w:rsid w:val="007E0DF9"/>
    <w:rsid w:val="007E1407"/>
    <w:rsid w:val="007E23D3"/>
    <w:rsid w:val="007E34BA"/>
    <w:rsid w:val="007E3652"/>
    <w:rsid w:val="007E40F3"/>
    <w:rsid w:val="007E449C"/>
    <w:rsid w:val="007E452E"/>
    <w:rsid w:val="007E4645"/>
    <w:rsid w:val="007E62FE"/>
    <w:rsid w:val="007E64E9"/>
    <w:rsid w:val="007E674C"/>
    <w:rsid w:val="007E68F4"/>
    <w:rsid w:val="007E725D"/>
    <w:rsid w:val="007E7E2E"/>
    <w:rsid w:val="007F1BF9"/>
    <w:rsid w:val="007F1E0C"/>
    <w:rsid w:val="007F21C6"/>
    <w:rsid w:val="007F3F34"/>
    <w:rsid w:val="007F4B78"/>
    <w:rsid w:val="007F4E89"/>
    <w:rsid w:val="007F5806"/>
    <w:rsid w:val="007F65EA"/>
    <w:rsid w:val="007F7050"/>
    <w:rsid w:val="007F71B7"/>
    <w:rsid w:val="007F7A88"/>
    <w:rsid w:val="007F7AB8"/>
    <w:rsid w:val="007F7D71"/>
    <w:rsid w:val="00800DAC"/>
    <w:rsid w:val="008014D0"/>
    <w:rsid w:val="00802A31"/>
    <w:rsid w:val="00806477"/>
    <w:rsid w:val="00806E6D"/>
    <w:rsid w:val="00806F31"/>
    <w:rsid w:val="00807036"/>
    <w:rsid w:val="008108B5"/>
    <w:rsid w:val="0081109F"/>
    <w:rsid w:val="00811CA5"/>
    <w:rsid w:val="008137B2"/>
    <w:rsid w:val="00813881"/>
    <w:rsid w:val="00813A4E"/>
    <w:rsid w:val="00813BCF"/>
    <w:rsid w:val="008151F5"/>
    <w:rsid w:val="00815EF7"/>
    <w:rsid w:val="00815F1F"/>
    <w:rsid w:val="00816B8F"/>
    <w:rsid w:val="00817F98"/>
    <w:rsid w:val="00820397"/>
    <w:rsid w:val="0082243E"/>
    <w:rsid w:val="00822873"/>
    <w:rsid w:val="008230F8"/>
    <w:rsid w:val="008250B5"/>
    <w:rsid w:val="008252FA"/>
    <w:rsid w:val="00825ACA"/>
    <w:rsid w:val="00825F58"/>
    <w:rsid w:val="008261CE"/>
    <w:rsid w:val="0082661C"/>
    <w:rsid w:val="00826B59"/>
    <w:rsid w:val="00827378"/>
    <w:rsid w:val="0083122E"/>
    <w:rsid w:val="008338C4"/>
    <w:rsid w:val="008341C4"/>
    <w:rsid w:val="00834ADD"/>
    <w:rsid w:val="00834BCA"/>
    <w:rsid w:val="00834EC2"/>
    <w:rsid w:val="00835495"/>
    <w:rsid w:val="008361D3"/>
    <w:rsid w:val="008377E2"/>
    <w:rsid w:val="008405C6"/>
    <w:rsid w:val="00840EC3"/>
    <w:rsid w:val="0084133E"/>
    <w:rsid w:val="00841476"/>
    <w:rsid w:val="00841C1A"/>
    <w:rsid w:val="00842046"/>
    <w:rsid w:val="00843052"/>
    <w:rsid w:val="00843587"/>
    <w:rsid w:val="0084386A"/>
    <w:rsid w:val="008444C1"/>
    <w:rsid w:val="00844B9E"/>
    <w:rsid w:val="00845F2E"/>
    <w:rsid w:val="00847C25"/>
    <w:rsid w:val="008520C9"/>
    <w:rsid w:val="00852135"/>
    <w:rsid w:val="008533D6"/>
    <w:rsid w:val="00853B8E"/>
    <w:rsid w:val="00854793"/>
    <w:rsid w:val="00855221"/>
    <w:rsid w:val="008553F5"/>
    <w:rsid w:val="00857006"/>
    <w:rsid w:val="00857511"/>
    <w:rsid w:val="00857611"/>
    <w:rsid w:val="00857667"/>
    <w:rsid w:val="00857C8D"/>
    <w:rsid w:val="00860340"/>
    <w:rsid w:val="00861A58"/>
    <w:rsid w:val="008653C7"/>
    <w:rsid w:val="00866817"/>
    <w:rsid w:val="008668B5"/>
    <w:rsid w:val="00870577"/>
    <w:rsid w:val="008711BF"/>
    <w:rsid w:val="008716F0"/>
    <w:rsid w:val="00871DC6"/>
    <w:rsid w:val="00873619"/>
    <w:rsid w:val="00873A3C"/>
    <w:rsid w:val="00873FB1"/>
    <w:rsid w:val="00875137"/>
    <w:rsid w:val="00876F13"/>
    <w:rsid w:val="008772D6"/>
    <w:rsid w:val="00877553"/>
    <w:rsid w:val="0088023B"/>
    <w:rsid w:val="0088049B"/>
    <w:rsid w:val="00881BD6"/>
    <w:rsid w:val="00882507"/>
    <w:rsid w:val="00882FD1"/>
    <w:rsid w:val="00883E2B"/>
    <w:rsid w:val="00883EE9"/>
    <w:rsid w:val="00884F8B"/>
    <w:rsid w:val="00886EE4"/>
    <w:rsid w:val="00886F69"/>
    <w:rsid w:val="00887F80"/>
    <w:rsid w:val="00890490"/>
    <w:rsid w:val="008904B4"/>
    <w:rsid w:val="00890991"/>
    <w:rsid w:val="008916E3"/>
    <w:rsid w:val="0089199F"/>
    <w:rsid w:val="008956A3"/>
    <w:rsid w:val="00895840"/>
    <w:rsid w:val="008970CC"/>
    <w:rsid w:val="008979C4"/>
    <w:rsid w:val="00897E56"/>
    <w:rsid w:val="00897FC4"/>
    <w:rsid w:val="008A1EA3"/>
    <w:rsid w:val="008A40B8"/>
    <w:rsid w:val="008A54A3"/>
    <w:rsid w:val="008A5904"/>
    <w:rsid w:val="008A5AB0"/>
    <w:rsid w:val="008A5C34"/>
    <w:rsid w:val="008A6FAF"/>
    <w:rsid w:val="008A7932"/>
    <w:rsid w:val="008B02F7"/>
    <w:rsid w:val="008B03F5"/>
    <w:rsid w:val="008B0A21"/>
    <w:rsid w:val="008B14D6"/>
    <w:rsid w:val="008B2350"/>
    <w:rsid w:val="008B3FB9"/>
    <w:rsid w:val="008B4DE9"/>
    <w:rsid w:val="008B565A"/>
    <w:rsid w:val="008B5900"/>
    <w:rsid w:val="008B6842"/>
    <w:rsid w:val="008B6CF0"/>
    <w:rsid w:val="008B7C9A"/>
    <w:rsid w:val="008C10E3"/>
    <w:rsid w:val="008C1C4E"/>
    <w:rsid w:val="008C3C34"/>
    <w:rsid w:val="008C4302"/>
    <w:rsid w:val="008C6B02"/>
    <w:rsid w:val="008C6D1B"/>
    <w:rsid w:val="008C79EA"/>
    <w:rsid w:val="008D1E84"/>
    <w:rsid w:val="008D48ED"/>
    <w:rsid w:val="008D49CF"/>
    <w:rsid w:val="008D52BF"/>
    <w:rsid w:val="008D56AA"/>
    <w:rsid w:val="008D5F96"/>
    <w:rsid w:val="008E26F9"/>
    <w:rsid w:val="008E276C"/>
    <w:rsid w:val="008E2E8A"/>
    <w:rsid w:val="008E3410"/>
    <w:rsid w:val="008E3B45"/>
    <w:rsid w:val="008E411C"/>
    <w:rsid w:val="008E50B1"/>
    <w:rsid w:val="008E5653"/>
    <w:rsid w:val="008E5687"/>
    <w:rsid w:val="008E5D18"/>
    <w:rsid w:val="008E67A2"/>
    <w:rsid w:val="008E701E"/>
    <w:rsid w:val="008F184F"/>
    <w:rsid w:val="008F2256"/>
    <w:rsid w:val="008F2B35"/>
    <w:rsid w:val="008F328B"/>
    <w:rsid w:val="008F389A"/>
    <w:rsid w:val="008F3F06"/>
    <w:rsid w:val="008F3FD0"/>
    <w:rsid w:val="008F4896"/>
    <w:rsid w:val="008F519E"/>
    <w:rsid w:val="008F54BA"/>
    <w:rsid w:val="008F5753"/>
    <w:rsid w:val="008F5CBB"/>
    <w:rsid w:val="008F608D"/>
    <w:rsid w:val="008F615F"/>
    <w:rsid w:val="008F6475"/>
    <w:rsid w:val="008F6775"/>
    <w:rsid w:val="008F7163"/>
    <w:rsid w:val="008F758B"/>
    <w:rsid w:val="008F79E1"/>
    <w:rsid w:val="00901000"/>
    <w:rsid w:val="00902460"/>
    <w:rsid w:val="009026A5"/>
    <w:rsid w:val="009031CE"/>
    <w:rsid w:val="009046B0"/>
    <w:rsid w:val="00905183"/>
    <w:rsid w:val="00906604"/>
    <w:rsid w:val="009071A7"/>
    <w:rsid w:val="00907BE9"/>
    <w:rsid w:val="00910804"/>
    <w:rsid w:val="00910A43"/>
    <w:rsid w:val="00910DB3"/>
    <w:rsid w:val="00910F15"/>
    <w:rsid w:val="00911F7D"/>
    <w:rsid w:val="00912091"/>
    <w:rsid w:val="0091253B"/>
    <w:rsid w:val="00914188"/>
    <w:rsid w:val="00915156"/>
    <w:rsid w:val="009152ED"/>
    <w:rsid w:val="0091585C"/>
    <w:rsid w:val="00915873"/>
    <w:rsid w:val="009158A8"/>
    <w:rsid w:val="00915E30"/>
    <w:rsid w:val="00916608"/>
    <w:rsid w:val="009166A0"/>
    <w:rsid w:val="009167B3"/>
    <w:rsid w:val="00917CF7"/>
    <w:rsid w:val="009222AB"/>
    <w:rsid w:val="00922D59"/>
    <w:rsid w:val="00923007"/>
    <w:rsid w:val="009236C7"/>
    <w:rsid w:val="00923BA8"/>
    <w:rsid w:val="00924CF9"/>
    <w:rsid w:val="00925DFA"/>
    <w:rsid w:val="009260AB"/>
    <w:rsid w:val="009260FB"/>
    <w:rsid w:val="00926D45"/>
    <w:rsid w:val="00930EE8"/>
    <w:rsid w:val="0093112B"/>
    <w:rsid w:val="00931837"/>
    <w:rsid w:val="00931D32"/>
    <w:rsid w:val="00932955"/>
    <w:rsid w:val="009335B6"/>
    <w:rsid w:val="009338E5"/>
    <w:rsid w:val="009341A1"/>
    <w:rsid w:val="00934913"/>
    <w:rsid w:val="00935328"/>
    <w:rsid w:val="00935750"/>
    <w:rsid w:val="009374DA"/>
    <w:rsid w:val="0093791B"/>
    <w:rsid w:val="00937C2A"/>
    <w:rsid w:val="00937D26"/>
    <w:rsid w:val="00940231"/>
    <w:rsid w:val="00940948"/>
    <w:rsid w:val="00942237"/>
    <w:rsid w:val="009422F8"/>
    <w:rsid w:val="00942B69"/>
    <w:rsid w:val="00943153"/>
    <w:rsid w:val="00943254"/>
    <w:rsid w:val="00943E64"/>
    <w:rsid w:val="009448DA"/>
    <w:rsid w:val="00944C1F"/>
    <w:rsid w:val="00945057"/>
    <w:rsid w:val="00945602"/>
    <w:rsid w:val="00946025"/>
    <w:rsid w:val="009475D7"/>
    <w:rsid w:val="00950828"/>
    <w:rsid w:val="00950CAC"/>
    <w:rsid w:val="00951542"/>
    <w:rsid w:val="009515BE"/>
    <w:rsid w:val="0095193F"/>
    <w:rsid w:val="009527BF"/>
    <w:rsid w:val="00952965"/>
    <w:rsid w:val="00952AB2"/>
    <w:rsid w:val="009547C0"/>
    <w:rsid w:val="009557F1"/>
    <w:rsid w:val="00955C25"/>
    <w:rsid w:val="0095787C"/>
    <w:rsid w:val="009602E2"/>
    <w:rsid w:val="009606B3"/>
    <w:rsid w:val="00960744"/>
    <w:rsid w:val="00960AD9"/>
    <w:rsid w:val="0096143C"/>
    <w:rsid w:val="00961A4F"/>
    <w:rsid w:val="0096293B"/>
    <w:rsid w:val="00962B87"/>
    <w:rsid w:val="00963821"/>
    <w:rsid w:val="0096389C"/>
    <w:rsid w:val="00963937"/>
    <w:rsid w:val="00964CE5"/>
    <w:rsid w:val="00964EC0"/>
    <w:rsid w:val="00964EC1"/>
    <w:rsid w:val="00965FF9"/>
    <w:rsid w:val="00966804"/>
    <w:rsid w:val="00966F21"/>
    <w:rsid w:val="00966FC2"/>
    <w:rsid w:val="0096752C"/>
    <w:rsid w:val="00967C50"/>
    <w:rsid w:val="00967D7F"/>
    <w:rsid w:val="00970074"/>
    <w:rsid w:val="00970565"/>
    <w:rsid w:val="009725C7"/>
    <w:rsid w:val="009727A4"/>
    <w:rsid w:val="00972811"/>
    <w:rsid w:val="00972BCF"/>
    <w:rsid w:val="00972EB1"/>
    <w:rsid w:val="00973163"/>
    <w:rsid w:val="0097363C"/>
    <w:rsid w:val="00973C3C"/>
    <w:rsid w:val="00975B51"/>
    <w:rsid w:val="0097687A"/>
    <w:rsid w:val="009779CA"/>
    <w:rsid w:val="009815F7"/>
    <w:rsid w:val="0098180A"/>
    <w:rsid w:val="00981A1B"/>
    <w:rsid w:val="00981B52"/>
    <w:rsid w:val="00981ED8"/>
    <w:rsid w:val="009820CF"/>
    <w:rsid w:val="00982302"/>
    <w:rsid w:val="00982389"/>
    <w:rsid w:val="00983166"/>
    <w:rsid w:val="009874C5"/>
    <w:rsid w:val="00987E21"/>
    <w:rsid w:val="00987E48"/>
    <w:rsid w:val="009905F7"/>
    <w:rsid w:val="00990D20"/>
    <w:rsid w:val="00990EA5"/>
    <w:rsid w:val="00991AF4"/>
    <w:rsid w:val="00991DBA"/>
    <w:rsid w:val="009941C7"/>
    <w:rsid w:val="00994B5B"/>
    <w:rsid w:val="00994C1C"/>
    <w:rsid w:val="00995621"/>
    <w:rsid w:val="00995D43"/>
    <w:rsid w:val="00996F32"/>
    <w:rsid w:val="00997A65"/>
    <w:rsid w:val="009A00BC"/>
    <w:rsid w:val="009A052F"/>
    <w:rsid w:val="009A1E7D"/>
    <w:rsid w:val="009A262A"/>
    <w:rsid w:val="009A3B1B"/>
    <w:rsid w:val="009A40C9"/>
    <w:rsid w:val="009A46C6"/>
    <w:rsid w:val="009A4A99"/>
    <w:rsid w:val="009A4AEA"/>
    <w:rsid w:val="009A553B"/>
    <w:rsid w:val="009A5B26"/>
    <w:rsid w:val="009A6CA6"/>
    <w:rsid w:val="009A6CAA"/>
    <w:rsid w:val="009A7501"/>
    <w:rsid w:val="009A7B78"/>
    <w:rsid w:val="009B21C8"/>
    <w:rsid w:val="009B2543"/>
    <w:rsid w:val="009B3235"/>
    <w:rsid w:val="009B3872"/>
    <w:rsid w:val="009B5059"/>
    <w:rsid w:val="009B7AAA"/>
    <w:rsid w:val="009C1302"/>
    <w:rsid w:val="009C18A1"/>
    <w:rsid w:val="009C2253"/>
    <w:rsid w:val="009C267D"/>
    <w:rsid w:val="009C2D4B"/>
    <w:rsid w:val="009C3B07"/>
    <w:rsid w:val="009C3B59"/>
    <w:rsid w:val="009C4823"/>
    <w:rsid w:val="009C5A42"/>
    <w:rsid w:val="009C5BCD"/>
    <w:rsid w:val="009C5C5A"/>
    <w:rsid w:val="009C5EEB"/>
    <w:rsid w:val="009C600B"/>
    <w:rsid w:val="009C6F6E"/>
    <w:rsid w:val="009D07DE"/>
    <w:rsid w:val="009D1B23"/>
    <w:rsid w:val="009D225A"/>
    <w:rsid w:val="009D2B86"/>
    <w:rsid w:val="009D31CB"/>
    <w:rsid w:val="009D4222"/>
    <w:rsid w:val="009D451C"/>
    <w:rsid w:val="009D4A01"/>
    <w:rsid w:val="009D5526"/>
    <w:rsid w:val="009D6808"/>
    <w:rsid w:val="009D7F3C"/>
    <w:rsid w:val="009E058D"/>
    <w:rsid w:val="009E1EEF"/>
    <w:rsid w:val="009E2B43"/>
    <w:rsid w:val="009E32B6"/>
    <w:rsid w:val="009E35F5"/>
    <w:rsid w:val="009E50AE"/>
    <w:rsid w:val="009E5E71"/>
    <w:rsid w:val="009E7272"/>
    <w:rsid w:val="009E7298"/>
    <w:rsid w:val="009E7C55"/>
    <w:rsid w:val="009F02E4"/>
    <w:rsid w:val="009F2A2F"/>
    <w:rsid w:val="009F2A4E"/>
    <w:rsid w:val="009F3E7D"/>
    <w:rsid w:val="009F3EB6"/>
    <w:rsid w:val="009F4D4C"/>
    <w:rsid w:val="009F4EAB"/>
    <w:rsid w:val="009F5526"/>
    <w:rsid w:val="00A016F3"/>
    <w:rsid w:val="00A02790"/>
    <w:rsid w:val="00A02AEC"/>
    <w:rsid w:val="00A02D59"/>
    <w:rsid w:val="00A03391"/>
    <w:rsid w:val="00A036D7"/>
    <w:rsid w:val="00A03DE4"/>
    <w:rsid w:val="00A042F8"/>
    <w:rsid w:val="00A050BF"/>
    <w:rsid w:val="00A05850"/>
    <w:rsid w:val="00A06325"/>
    <w:rsid w:val="00A06DA0"/>
    <w:rsid w:val="00A07ADA"/>
    <w:rsid w:val="00A07EA2"/>
    <w:rsid w:val="00A107F2"/>
    <w:rsid w:val="00A115AF"/>
    <w:rsid w:val="00A1161A"/>
    <w:rsid w:val="00A11C9F"/>
    <w:rsid w:val="00A13AE6"/>
    <w:rsid w:val="00A13C68"/>
    <w:rsid w:val="00A144CB"/>
    <w:rsid w:val="00A15689"/>
    <w:rsid w:val="00A16DDF"/>
    <w:rsid w:val="00A16F50"/>
    <w:rsid w:val="00A22DD8"/>
    <w:rsid w:val="00A23D5E"/>
    <w:rsid w:val="00A247E3"/>
    <w:rsid w:val="00A25896"/>
    <w:rsid w:val="00A260E1"/>
    <w:rsid w:val="00A30C0B"/>
    <w:rsid w:val="00A31D44"/>
    <w:rsid w:val="00A321C6"/>
    <w:rsid w:val="00A322FC"/>
    <w:rsid w:val="00A32A68"/>
    <w:rsid w:val="00A32AE7"/>
    <w:rsid w:val="00A338A6"/>
    <w:rsid w:val="00A342E4"/>
    <w:rsid w:val="00A3446B"/>
    <w:rsid w:val="00A357B9"/>
    <w:rsid w:val="00A368AE"/>
    <w:rsid w:val="00A37266"/>
    <w:rsid w:val="00A402C7"/>
    <w:rsid w:val="00A403A7"/>
    <w:rsid w:val="00A4072A"/>
    <w:rsid w:val="00A411BE"/>
    <w:rsid w:val="00A420BF"/>
    <w:rsid w:val="00A43B0F"/>
    <w:rsid w:val="00A43F9C"/>
    <w:rsid w:val="00A45323"/>
    <w:rsid w:val="00A47258"/>
    <w:rsid w:val="00A501AE"/>
    <w:rsid w:val="00A5118F"/>
    <w:rsid w:val="00A513C8"/>
    <w:rsid w:val="00A517C2"/>
    <w:rsid w:val="00A51F35"/>
    <w:rsid w:val="00A523B1"/>
    <w:rsid w:val="00A53C58"/>
    <w:rsid w:val="00A53E1C"/>
    <w:rsid w:val="00A541F1"/>
    <w:rsid w:val="00A561CC"/>
    <w:rsid w:val="00A5645C"/>
    <w:rsid w:val="00A56813"/>
    <w:rsid w:val="00A56E93"/>
    <w:rsid w:val="00A57985"/>
    <w:rsid w:val="00A61C1D"/>
    <w:rsid w:val="00A61C22"/>
    <w:rsid w:val="00A62C4B"/>
    <w:rsid w:val="00A66AA0"/>
    <w:rsid w:val="00A670F4"/>
    <w:rsid w:val="00A67B4E"/>
    <w:rsid w:val="00A70A45"/>
    <w:rsid w:val="00A70CC3"/>
    <w:rsid w:val="00A7130F"/>
    <w:rsid w:val="00A716A4"/>
    <w:rsid w:val="00A71E8E"/>
    <w:rsid w:val="00A7225D"/>
    <w:rsid w:val="00A72402"/>
    <w:rsid w:val="00A728B0"/>
    <w:rsid w:val="00A73287"/>
    <w:rsid w:val="00A73827"/>
    <w:rsid w:val="00A74312"/>
    <w:rsid w:val="00A74A13"/>
    <w:rsid w:val="00A76902"/>
    <w:rsid w:val="00A817C3"/>
    <w:rsid w:val="00A829F8"/>
    <w:rsid w:val="00A83003"/>
    <w:rsid w:val="00A8352A"/>
    <w:rsid w:val="00A8455A"/>
    <w:rsid w:val="00A8500A"/>
    <w:rsid w:val="00A85010"/>
    <w:rsid w:val="00A85067"/>
    <w:rsid w:val="00A85965"/>
    <w:rsid w:val="00A8680B"/>
    <w:rsid w:val="00A87008"/>
    <w:rsid w:val="00A872D5"/>
    <w:rsid w:val="00A8794E"/>
    <w:rsid w:val="00A90D1D"/>
    <w:rsid w:val="00A920DB"/>
    <w:rsid w:val="00A926C2"/>
    <w:rsid w:val="00A94AD9"/>
    <w:rsid w:val="00A95BA4"/>
    <w:rsid w:val="00A9767D"/>
    <w:rsid w:val="00AA1717"/>
    <w:rsid w:val="00AA3BA3"/>
    <w:rsid w:val="00AA3E6B"/>
    <w:rsid w:val="00AA4283"/>
    <w:rsid w:val="00AA498A"/>
    <w:rsid w:val="00AA4ECE"/>
    <w:rsid w:val="00AA5277"/>
    <w:rsid w:val="00AA6B26"/>
    <w:rsid w:val="00AA748E"/>
    <w:rsid w:val="00AB018E"/>
    <w:rsid w:val="00AB1C97"/>
    <w:rsid w:val="00AB2C31"/>
    <w:rsid w:val="00AB33BF"/>
    <w:rsid w:val="00AB35E8"/>
    <w:rsid w:val="00AB3C62"/>
    <w:rsid w:val="00AB47C9"/>
    <w:rsid w:val="00AB4EDE"/>
    <w:rsid w:val="00AB4FF5"/>
    <w:rsid w:val="00AB523B"/>
    <w:rsid w:val="00AB5EDE"/>
    <w:rsid w:val="00AC0B54"/>
    <w:rsid w:val="00AC0D9B"/>
    <w:rsid w:val="00AC1E73"/>
    <w:rsid w:val="00AC48CB"/>
    <w:rsid w:val="00AC49D4"/>
    <w:rsid w:val="00AC4ABD"/>
    <w:rsid w:val="00AC4F9A"/>
    <w:rsid w:val="00AC5244"/>
    <w:rsid w:val="00AC5262"/>
    <w:rsid w:val="00AD0411"/>
    <w:rsid w:val="00AD050F"/>
    <w:rsid w:val="00AD147F"/>
    <w:rsid w:val="00AD23A8"/>
    <w:rsid w:val="00AD292B"/>
    <w:rsid w:val="00AD3DCC"/>
    <w:rsid w:val="00AD4B9A"/>
    <w:rsid w:val="00AD4C40"/>
    <w:rsid w:val="00AD52F5"/>
    <w:rsid w:val="00AD5850"/>
    <w:rsid w:val="00AD5F2D"/>
    <w:rsid w:val="00AD6081"/>
    <w:rsid w:val="00AD6596"/>
    <w:rsid w:val="00AD7251"/>
    <w:rsid w:val="00AE092C"/>
    <w:rsid w:val="00AE1AC3"/>
    <w:rsid w:val="00AE23F1"/>
    <w:rsid w:val="00AE51EE"/>
    <w:rsid w:val="00AE5910"/>
    <w:rsid w:val="00AE5F62"/>
    <w:rsid w:val="00AF023B"/>
    <w:rsid w:val="00AF0861"/>
    <w:rsid w:val="00AF0CE4"/>
    <w:rsid w:val="00AF0EDA"/>
    <w:rsid w:val="00AF16DB"/>
    <w:rsid w:val="00AF17F3"/>
    <w:rsid w:val="00AF28F4"/>
    <w:rsid w:val="00AF2FD3"/>
    <w:rsid w:val="00AF3550"/>
    <w:rsid w:val="00AF3963"/>
    <w:rsid w:val="00AF558D"/>
    <w:rsid w:val="00AF5EB5"/>
    <w:rsid w:val="00AF698C"/>
    <w:rsid w:val="00B00284"/>
    <w:rsid w:val="00B00AEF"/>
    <w:rsid w:val="00B00AF9"/>
    <w:rsid w:val="00B00C1C"/>
    <w:rsid w:val="00B00C6F"/>
    <w:rsid w:val="00B00E2F"/>
    <w:rsid w:val="00B01AF8"/>
    <w:rsid w:val="00B029F8"/>
    <w:rsid w:val="00B02C2C"/>
    <w:rsid w:val="00B04A0D"/>
    <w:rsid w:val="00B05A38"/>
    <w:rsid w:val="00B05E14"/>
    <w:rsid w:val="00B07432"/>
    <w:rsid w:val="00B074E3"/>
    <w:rsid w:val="00B10B3A"/>
    <w:rsid w:val="00B10E4D"/>
    <w:rsid w:val="00B126D6"/>
    <w:rsid w:val="00B13302"/>
    <w:rsid w:val="00B133DF"/>
    <w:rsid w:val="00B13A31"/>
    <w:rsid w:val="00B16B2F"/>
    <w:rsid w:val="00B17118"/>
    <w:rsid w:val="00B1744B"/>
    <w:rsid w:val="00B20D74"/>
    <w:rsid w:val="00B21902"/>
    <w:rsid w:val="00B219F4"/>
    <w:rsid w:val="00B22B01"/>
    <w:rsid w:val="00B2491E"/>
    <w:rsid w:val="00B24C83"/>
    <w:rsid w:val="00B24E1F"/>
    <w:rsid w:val="00B24E3C"/>
    <w:rsid w:val="00B2792E"/>
    <w:rsid w:val="00B27EA8"/>
    <w:rsid w:val="00B27EFA"/>
    <w:rsid w:val="00B27FA8"/>
    <w:rsid w:val="00B3268A"/>
    <w:rsid w:val="00B34759"/>
    <w:rsid w:val="00B36CE3"/>
    <w:rsid w:val="00B37353"/>
    <w:rsid w:val="00B40FA9"/>
    <w:rsid w:val="00B4162F"/>
    <w:rsid w:val="00B43270"/>
    <w:rsid w:val="00B43363"/>
    <w:rsid w:val="00B43755"/>
    <w:rsid w:val="00B43784"/>
    <w:rsid w:val="00B44468"/>
    <w:rsid w:val="00B450EE"/>
    <w:rsid w:val="00B45184"/>
    <w:rsid w:val="00B46AA8"/>
    <w:rsid w:val="00B475C9"/>
    <w:rsid w:val="00B51E5E"/>
    <w:rsid w:val="00B53347"/>
    <w:rsid w:val="00B5374F"/>
    <w:rsid w:val="00B53BAE"/>
    <w:rsid w:val="00B564E1"/>
    <w:rsid w:val="00B56DFB"/>
    <w:rsid w:val="00B57D72"/>
    <w:rsid w:val="00B62EB4"/>
    <w:rsid w:val="00B652A1"/>
    <w:rsid w:val="00B6548F"/>
    <w:rsid w:val="00B667C0"/>
    <w:rsid w:val="00B669FF"/>
    <w:rsid w:val="00B670B4"/>
    <w:rsid w:val="00B70520"/>
    <w:rsid w:val="00B71A77"/>
    <w:rsid w:val="00B721C3"/>
    <w:rsid w:val="00B7223E"/>
    <w:rsid w:val="00B724A9"/>
    <w:rsid w:val="00B72DC6"/>
    <w:rsid w:val="00B73249"/>
    <w:rsid w:val="00B73468"/>
    <w:rsid w:val="00B73DA4"/>
    <w:rsid w:val="00B756E1"/>
    <w:rsid w:val="00B75806"/>
    <w:rsid w:val="00B7589B"/>
    <w:rsid w:val="00B75C02"/>
    <w:rsid w:val="00B764B7"/>
    <w:rsid w:val="00B76E47"/>
    <w:rsid w:val="00B7775A"/>
    <w:rsid w:val="00B77D65"/>
    <w:rsid w:val="00B80664"/>
    <w:rsid w:val="00B8073B"/>
    <w:rsid w:val="00B808C0"/>
    <w:rsid w:val="00B80A15"/>
    <w:rsid w:val="00B80EBA"/>
    <w:rsid w:val="00B8139E"/>
    <w:rsid w:val="00B81654"/>
    <w:rsid w:val="00B82717"/>
    <w:rsid w:val="00B83DB1"/>
    <w:rsid w:val="00B83FDD"/>
    <w:rsid w:val="00B84088"/>
    <w:rsid w:val="00B8420B"/>
    <w:rsid w:val="00B84549"/>
    <w:rsid w:val="00B847A4"/>
    <w:rsid w:val="00B84ACF"/>
    <w:rsid w:val="00B84C77"/>
    <w:rsid w:val="00B85729"/>
    <w:rsid w:val="00B86195"/>
    <w:rsid w:val="00B86839"/>
    <w:rsid w:val="00B87577"/>
    <w:rsid w:val="00B87733"/>
    <w:rsid w:val="00B87CF0"/>
    <w:rsid w:val="00B923DB"/>
    <w:rsid w:val="00B93EC7"/>
    <w:rsid w:val="00B952B0"/>
    <w:rsid w:val="00B952C7"/>
    <w:rsid w:val="00B953AB"/>
    <w:rsid w:val="00B956ED"/>
    <w:rsid w:val="00B97481"/>
    <w:rsid w:val="00BA0283"/>
    <w:rsid w:val="00BA0650"/>
    <w:rsid w:val="00BA11E9"/>
    <w:rsid w:val="00BA356C"/>
    <w:rsid w:val="00BA4E45"/>
    <w:rsid w:val="00BA5797"/>
    <w:rsid w:val="00BA581B"/>
    <w:rsid w:val="00BA7B73"/>
    <w:rsid w:val="00BB023A"/>
    <w:rsid w:val="00BB0782"/>
    <w:rsid w:val="00BB0E66"/>
    <w:rsid w:val="00BB1094"/>
    <w:rsid w:val="00BB23E2"/>
    <w:rsid w:val="00BB2510"/>
    <w:rsid w:val="00BB3982"/>
    <w:rsid w:val="00BB3AB6"/>
    <w:rsid w:val="00BB3DAD"/>
    <w:rsid w:val="00BB3DB5"/>
    <w:rsid w:val="00BB3DE0"/>
    <w:rsid w:val="00BB4D70"/>
    <w:rsid w:val="00BB576B"/>
    <w:rsid w:val="00BB6DD7"/>
    <w:rsid w:val="00BB7B84"/>
    <w:rsid w:val="00BB7C54"/>
    <w:rsid w:val="00BB7DC2"/>
    <w:rsid w:val="00BB7FCA"/>
    <w:rsid w:val="00BC07F1"/>
    <w:rsid w:val="00BC1F9B"/>
    <w:rsid w:val="00BC2EB9"/>
    <w:rsid w:val="00BC30E7"/>
    <w:rsid w:val="00BC63F1"/>
    <w:rsid w:val="00BC6CB5"/>
    <w:rsid w:val="00BC6D28"/>
    <w:rsid w:val="00BD0163"/>
    <w:rsid w:val="00BD2B0E"/>
    <w:rsid w:val="00BD30D2"/>
    <w:rsid w:val="00BD321B"/>
    <w:rsid w:val="00BD41A5"/>
    <w:rsid w:val="00BD54E9"/>
    <w:rsid w:val="00BD564A"/>
    <w:rsid w:val="00BD5922"/>
    <w:rsid w:val="00BD7AF4"/>
    <w:rsid w:val="00BD7C5D"/>
    <w:rsid w:val="00BE0E56"/>
    <w:rsid w:val="00BE1266"/>
    <w:rsid w:val="00BE37D4"/>
    <w:rsid w:val="00BE4DB6"/>
    <w:rsid w:val="00BE4E5D"/>
    <w:rsid w:val="00BE7851"/>
    <w:rsid w:val="00BE7C4B"/>
    <w:rsid w:val="00BF071E"/>
    <w:rsid w:val="00BF119C"/>
    <w:rsid w:val="00BF1441"/>
    <w:rsid w:val="00BF28A9"/>
    <w:rsid w:val="00BF2DD6"/>
    <w:rsid w:val="00BF3269"/>
    <w:rsid w:val="00BF3586"/>
    <w:rsid w:val="00BF428E"/>
    <w:rsid w:val="00BF42D5"/>
    <w:rsid w:val="00BF538E"/>
    <w:rsid w:val="00BF6AEB"/>
    <w:rsid w:val="00BF7288"/>
    <w:rsid w:val="00BF783F"/>
    <w:rsid w:val="00C002CF"/>
    <w:rsid w:val="00C01267"/>
    <w:rsid w:val="00C013BF"/>
    <w:rsid w:val="00C017B8"/>
    <w:rsid w:val="00C018BD"/>
    <w:rsid w:val="00C03349"/>
    <w:rsid w:val="00C0356A"/>
    <w:rsid w:val="00C04420"/>
    <w:rsid w:val="00C0614C"/>
    <w:rsid w:val="00C064F9"/>
    <w:rsid w:val="00C07459"/>
    <w:rsid w:val="00C07BDC"/>
    <w:rsid w:val="00C07D44"/>
    <w:rsid w:val="00C11803"/>
    <w:rsid w:val="00C11EDE"/>
    <w:rsid w:val="00C11F47"/>
    <w:rsid w:val="00C13412"/>
    <w:rsid w:val="00C14B46"/>
    <w:rsid w:val="00C15952"/>
    <w:rsid w:val="00C16097"/>
    <w:rsid w:val="00C1724E"/>
    <w:rsid w:val="00C17F10"/>
    <w:rsid w:val="00C20B13"/>
    <w:rsid w:val="00C2140E"/>
    <w:rsid w:val="00C217E5"/>
    <w:rsid w:val="00C22490"/>
    <w:rsid w:val="00C2360C"/>
    <w:rsid w:val="00C2499B"/>
    <w:rsid w:val="00C2573E"/>
    <w:rsid w:val="00C25B38"/>
    <w:rsid w:val="00C25F64"/>
    <w:rsid w:val="00C25FBD"/>
    <w:rsid w:val="00C260E2"/>
    <w:rsid w:val="00C26202"/>
    <w:rsid w:val="00C26353"/>
    <w:rsid w:val="00C30524"/>
    <w:rsid w:val="00C314B7"/>
    <w:rsid w:val="00C32513"/>
    <w:rsid w:val="00C33137"/>
    <w:rsid w:val="00C3392F"/>
    <w:rsid w:val="00C340A6"/>
    <w:rsid w:val="00C3482E"/>
    <w:rsid w:val="00C34C03"/>
    <w:rsid w:val="00C362B2"/>
    <w:rsid w:val="00C365B0"/>
    <w:rsid w:val="00C36627"/>
    <w:rsid w:val="00C3694E"/>
    <w:rsid w:val="00C37529"/>
    <w:rsid w:val="00C378BD"/>
    <w:rsid w:val="00C37B49"/>
    <w:rsid w:val="00C37E71"/>
    <w:rsid w:val="00C408C8"/>
    <w:rsid w:val="00C42756"/>
    <w:rsid w:val="00C43392"/>
    <w:rsid w:val="00C4369D"/>
    <w:rsid w:val="00C43BCB"/>
    <w:rsid w:val="00C43F00"/>
    <w:rsid w:val="00C449FF"/>
    <w:rsid w:val="00C46381"/>
    <w:rsid w:val="00C47655"/>
    <w:rsid w:val="00C47C65"/>
    <w:rsid w:val="00C502AA"/>
    <w:rsid w:val="00C509E7"/>
    <w:rsid w:val="00C518D8"/>
    <w:rsid w:val="00C5203E"/>
    <w:rsid w:val="00C5228B"/>
    <w:rsid w:val="00C52A64"/>
    <w:rsid w:val="00C52B3A"/>
    <w:rsid w:val="00C52BBD"/>
    <w:rsid w:val="00C52CDA"/>
    <w:rsid w:val="00C5300E"/>
    <w:rsid w:val="00C53658"/>
    <w:rsid w:val="00C53700"/>
    <w:rsid w:val="00C541DA"/>
    <w:rsid w:val="00C5437E"/>
    <w:rsid w:val="00C55F1E"/>
    <w:rsid w:val="00C56934"/>
    <w:rsid w:val="00C57A55"/>
    <w:rsid w:val="00C6068D"/>
    <w:rsid w:val="00C61B3F"/>
    <w:rsid w:val="00C6249B"/>
    <w:rsid w:val="00C651AF"/>
    <w:rsid w:val="00C651B5"/>
    <w:rsid w:val="00C66951"/>
    <w:rsid w:val="00C70BF8"/>
    <w:rsid w:val="00C71608"/>
    <w:rsid w:val="00C71635"/>
    <w:rsid w:val="00C7202C"/>
    <w:rsid w:val="00C7254A"/>
    <w:rsid w:val="00C73E7C"/>
    <w:rsid w:val="00C74377"/>
    <w:rsid w:val="00C74801"/>
    <w:rsid w:val="00C74BF6"/>
    <w:rsid w:val="00C76ABA"/>
    <w:rsid w:val="00C7721C"/>
    <w:rsid w:val="00C7772E"/>
    <w:rsid w:val="00C7773B"/>
    <w:rsid w:val="00C778FB"/>
    <w:rsid w:val="00C80636"/>
    <w:rsid w:val="00C80B92"/>
    <w:rsid w:val="00C81404"/>
    <w:rsid w:val="00C81ED9"/>
    <w:rsid w:val="00C825EC"/>
    <w:rsid w:val="00C84821"/>
    <w:rsid w:val="00C84AAE"/>
    <w:rsid w:val="00C87890"/>
    <w:rsid w:val="00C9095D"/>
    <w:rsid w:val="00C91300"/>
    <w:rsid w:val="00C91411"/>
    <w:rsid w:val="00C91469"/>
    <w:rsid w:val="00C914CA"/>
    <w:rsid w:val="00C9218C"/>
    <w:rsid w:val="00C93031"/>
    <w:rsid w:val="00C942B3"/>
    <w:rsid w:val="00C950EB"/>
    <w:rsid w:val="00C9683F"/>
    <w:rsid w:val="00C96ADE"/>
    <w:rsid w:val="00C97A44"/>
    <w:rsid w:val="00C97ACD"/>
    <w:rsid w:val="00CA0132"/>
    <w:rsid w:val="00CA0422"/>
    <w:rsid w:val="00CA1298"/>
    <w:rsid w:val="00CA1866"/>
    <w:rsid w:val="00CA1E1F"/>
    <w:rsid w:val="00CA2039"/>
    <w:rsid w:val="00CA2424"/>
    <w:rsid w:val="00CA2A6C"/>
    <w:rsid w:val="00CA2AF3"/>
    <w:rsid w:val="00CA31E5"/>
    <w:rsid w:val="00CA3FDB"/>
    <w:rsid w:val="00CA4086"/>
    <w:rsid w:val="00CA42DC"/>
    <w:rsid w:val="00CA5F2D"/>
    <w:rsid w:val="00CA6E71"/>
    <w:rsid w:val="00CB0643"/>
    <w:rsid w:val="00CB0A35"/>
    <w:rsid w:val="00CB0EA3"/>
    <w:rsid w:val="00CB3417"/>
    <w:rsid w:val="00CB4371"/>
    <w:rsid w:val="00CB4AE9"/>
    <w:rsid w:val="00CB4E19"/>
    <w:rsid w:val="00CB55C6"/>
    <w:rsid w:val="00CB5B3F"/>
    <w:rsid w:val="00CB5C91"/>
    <w:rsid w:val="00CB6D15"/>
    <w:rsid w:val="00CC06E6"/>
    <w:rsid w:val="00CC370B"/>
    <w:rsid w:val="00CC47FB"/>
    <w:rsid w:val="00CC4BBE"/>
    <w:rsid w:val="00CC6010"/>
    <w:rsid w:val="00CC6824"/>
    <w:rsid w:val="00CC6C20"/>
    <w:rsid w:val="00CC75B1"/>
    <w:rsid w:val="00CC7FD0"/>
    <w:rsid w:val="00CD0660"/>
    <w:rsid w:val="00CD140F"/>
    <w:rsid w:val="00CD1454"/>
    <w:rsid w:val="00CD1455"/>
    <w:rsid w:val="00CD1935"/>
    <w:rsid w:val="00CD2577"/>
    <w:rsid w:val="00CD3BEF"/>
    <w:rsid w:val="00CD456C"/>
    <w:rsid w:val="00CD50A3"/>
    <w:rsid w:val="00CD5F0B"/>
    <w:rsid w:val="00CD6DB1"/>
    <w:rsid w:val="00CE06E3"/>
    <w:rsid w:val="00CE1C85"/>
    <w:rsid w:val="00CE1E25"/>
    <w:rsid w:val="00CE2295"/>
    <w:rsid w:val="00CE2FEA"/>
    <w:rsid w:val="00CE33E0"/>
    <w:rsid w:val="00CE426B"/>
    <w:rsid w:val="00CE5207"/>
    <w:rsid w:val="00CE5385"/>
    <w:rsid w:val="00CE6A6B"/>
    <w:rsid w:val="00CE724A"/>
    <w:rsid w:val="00CE7B2F"/>
    <w:rsid w:val="00CF003C"/>
    <w:rsid w:val="00CF0123"/>
    <w:rsid w:val="00CF0D76"/>
    <w:rsid w:val="00CF179F"/>
    <w:rsid w:val="00CF29FB"/>
    <w:rsid w:val="00CF2D0F"/>
    <w:rsid w:val="00CF317E"/>
    <w:rsid w:val="00CF43AB"/>
    <w:rsid w:val="00CF51BC"/>
    <w:rsid w:val="00CF5962"/>
    <w:rsid w:val="00CF5D3B"/>
    <w:rsid w:val="00CF6A1F"/>
    <w:rsid w:val="00CF7571"/>
    <w:rsid w:val="00D00420"/>
    <w:rsid w:val="00D0063D"/>
    <w:rsid w:val="00D02458"/>
    <w:rsid w:val="00D02AEA"/>
    <w:rsid w:val="00D02B92"/>
    <w:rsid w:val="00D02B94"/>
    <w:rsid w:val="00D03EDC"/>
    <w:rsid w:val="00D05ABA"/>
    <w:rsid w:val="00D0694E"/>
    <w:rsid w:val="00D07053"/>
    <w:rsid w:val="00D07E93"/>
    <w:rsid w:val="00D07E98"/>
    <w:rsid w:val="00D10018"/>
    <w:rsid w:val="00D11327"/>
    <w:rsid w:val="00D12641"/>
    <w:rsid w:val="00D1329B"/>
    <w:rsid w:val="00D1411E"/>
    <w:rsid w:val="00D142EB"/>
    <w:rsid w:val="00D14546"/>
    <w:rsid w:val="00D14A2D"/>
    <w:rsid w:val="00D14F43"/>
    <w:rsid w:val="00D1511B"/>
    <w:rsid w:val="00D15C1B"/>
    <w:rsid w:val="00D166F4"/>
    <w:rsid w:val="00D16AA8"/>
    <w:rsid w:val="00D17845"/>
    <w:rsid w:val="00D20F4B"/>
    <w:rsid w:val="00D21017"/>
    <w:rsid w:val="00D21856"/>
    <w:rsid w:val="00D2452F"/>
    <w:rsid w:val="00D2524E"/>
    <w:rsid w:val="00D25E9B"/>
    <w:rsid w:val="00D26C04"/>
    <w:rsid w:val="00D33D8B"/>
    <w:rsid w:val="00D343CB"/>
    <w:rsid w:val="00D34407"/>
    <w:rsid w:val="00D35F87"/>
    <w:rsid w:val="00D362DB"/>
    <w:rsid w:val="00D41284"/>
    <w:rsid w:val="00D42764"/>
    <w:rsid w:val="00D4287F"/>
    <w:rsid w:val="00D435A6"/>
    <w:rsid w:val="00D43817"/>
    <w:rsid w:val="00D43C78"/>
    <w:rsid w:val="00D43FD0"/>
    <w:rsid w:val="00D479D7"/>
    <w:rsid w:val="00D47D73"/>
    <w:rsid w:val="00D51355"/>
    <w:rsid w:val="00D51CA7"/>
    <w:rsid w:val="00D51E79"/>
    <w:rsid w:val="00D52947"/>
    <w:rsid w:val="00D531BB"/>
    <w:rsid w:val="00D5332D"/>
    <w:rsid w:val="00D53381"/>
    <w:rsid w:val="00D541FB"/>
    <w:rsid w:val="00D54FC5"/>
    <w:rsid w:val="00D556C3"/>
    <w:rsid w:val="00D56322"/>
    <w:rsid w:val="00D56683"/>
    <w:rsid w:val="00D56A63"/>
    <w:rsid w:val="00D60D9A"/>
    <w:rsid w:val="00D61FDB"/>
    <w:rsid w:val="00D62A89"/>
    <w:rsid w:val="00D632EA"/>
    <w:rsid w:val="00D6521B"/>
    <w:rsid w:val="00D65EC6"/>
    <w:rsid w:val="00D66DD7"/>
    <w:rsid w:val="00D671FC"/>
    <w:rsid w:val="00D67380"/>
    <w:rsid w:val="00D673B3"/>
    <w:rsid w:val="00D67585"/>
    <w:rsid w:val="00D67D23"/>
    <w:rsid w:val="00D7042F"/>
    <w:rsid w:val="00D707F4"/>
    <w:rsid w:val="00D737AB"/>
    <w:rsid w:val="00D73B2D"/>
    <w:rsid w:val="00D74A69"/>
    <w:rsid w:val="00D80903"/>
    <w:rsid w:val="00D81269"/>
    <w:rsid w:val="00D81287"/>
    <w:rsid w:val="00D818BA"/>
    <w:rsid w:val="00D82D47"/>
    <w:rsid w:val="00D82FD8"/>
    <w:rsid w:val="00D83653"/>
    <w:rsid w:val="00D841A0"/>
    <w:rsid w:val="00D84724"/>
    <w:rsid w:val="00D84A6F"/>
    <w:rsid w:val="00D8542C"/>
    <w:rsid w:val="00D85D1F"/>
    <w:rsid w:val="00D863CD"/>
    <w:rsid w:val="00D8666E"/>
    <w:rsid w:val="00D87625"/>
    <w:rsid w:val="00D87D90"/>
    <w:rsid w:val="00D90FF4"/>
    <w:rsid w:val="00D91480"/>
    <w:rsid w:val="00D9286B"/>
    <w:rsid w:val="00D92D42"/>
    <w:rsid w:val="00D933E7"/>
    <w:rsid w:val="00D965D8"/>
    <w:rsid w:val="00D968CB"/>
    <w:rsid w:val="00D96D24"/>
    <w:rsid w:val="00D9776E"/>
    <w:rsid w:val="00D97F1F"/>
    <w:rsid w:val="00DA0EC1"/>
    <w:rsid w:val="00DA1072"/>
    <w:rsid w:val="00DA167C"/>
    <w:rsid w:val="00DA337D"/>
    <w:rsid w:val="00DA48A5"/>
    <w:rsid w:val="00DA52EF"/>
    <w:rsid w:val="00DA58FF"/>
    <w:rsid w:val="00DA6B0B"/>
    <w:rsid w:val="00DA7A05"/>
    <w:rsid w:val="00DB1152"/>
    <w:rsid w:val="00DB15DE"/>
    <w:rsid w:val="00DB1769"/>
    <w:rsid w:val="00DB4B4E"/>
    <w:rsid w:val="00DB5419"/>
    <w:rsid w:val="00DB6215"/>
    <w:rsid w:val="00DB7048"/>
    <w:rsid w:val="00DB74EF"/>
    <w:rsid w:val="00DB7DDE"/>
    <w:rsid w:val="00DC0398"/>
    <w:rsid w:val="00DC04D3"/>
    <w:rsid w:val="00DC14C1"/>
    <w:rsid w:val="00DC1DBD"/>
    <w:rsid w:val="00DC1F47"/>
    <w:rsid w:val="00DC49CE"/>
    <w:rsid w:val="00DC56B7"/>
    <w:rsid w:val="00DD0FEE"/>
    <w:rsid w:val="00DD175A"/>
    <w:rsid w:val="00DD182A"/>
    <w:rsid w:val="00DD20A2"/>
    <w:rsid w:val="00DD3616"/>
    <w:rsid w:val="00DD4351"/>
    <w:rsid w:val="00DD660E"/>
    <w:rsid w:val="00DD67C3"/>
    <w:rsid w:val="00DD6D5D"/>
    <w:rsid w:val="00DD77BF"/>
    <w:rsid w:val="00DE0CB8"/>
    <w:rsid w:val="00DE135A"/>
    <w:rsid w:val="00DE1C72"/>
    <w:rsid w:val="00DE299B"/>
    <w:rsid w:val="00DE3234"/>
    <w:rsid w:val="00DE4F3D"/>
    <w:rsid w:val="00DE5EF8"/>
    <w:rsid w:val="00DE60C1"/>
    <w:rsid w:val="00DE61D8"/>
    <w:rsid w:val="00DE71A2"/>
    <w:rsid w:val="00DE739C"/>
    <w:rsid w:val="00DF0FE1"/>
    <w:rsid w:val="00DF104F"/>
    <w:rsid w:val="00DF1903"/>
    <w:rsid w:val="00DF2BE4"/>
    <w:rsid w:val="00DF2CC1"/>
    <w:rsid w:val="00DF462B"/>
    <w:rsid w:val="00DF4C14"/>
    <w:rsid w:val="00DF5223"/>
    <w:rsid w:val="00DF57CB"/>
    <w:rsid w:val="00DF592B"/>
    <w:rsid w:val="00DF6551"/>
    <w:rsid w:val="00DF699B"/>
    <w:rsid w:val="00DF7218"/>
    <w:rsid w:val="00DF7F36"/>
    <w:rsid w:val="00E001AE"/>
    <w:rsid w:val="00E00282"/>
    <w:rsid w:val="00E003D7"/>
    <w:rsid w:val="00E00BF2"/>
    <w:rsid w:val="00E00FE9"/>
    <w:rsid w:val="00E01075"/>
    <w:rsid w:val="00E0126D"/>
    <w:rsid w:val="00E019CA"/>
    <w:rsid w:val="00E01DCD"/>
    <w:rsid w:val="00E0293F"/>
    <w:rsid w:val="00E0298C"/>
    <w:rsid w:val="00E02CDE"/>
    <w:rsid w:val="00E036D5"/>
    <w:rsid w:val="00E0385B"/>
    <w:rsid w:val="00E0397F"/>
    <w:rsid w:val="00E0409D"/>
    <w:rsid w:val="00E043FD"/>
    <w:rsid w:val="00E04785"/>
    <w:rsid w:val="00E04E85"/>
    <w:rsid w:val="00E04F54"/>
    <w:rsid w:val="00E050E6"/>
    <w:rsid w:val="00E05612"/>
    <w:rsid w:val="00E060F5"/>
    <w:rsid w:val="00E063D2"/>
    <w:rsid w:val="00E06B3E"/>
    <w:rsid w:val="00E07FF8"/>
    <w:rsid w:val="00E10056"/>
    <w:rsid w:val="00E108ED"/>
    <w:rsid w:val="00E11779"/>
    <w:rsid w:val="00E11D30"/>
    <w:rsid w:val="00E11D4C"/>
    <w:rsid w:val="00E12094"/>
    <w:rsid w:val="00E123B2"/>
    <w:rsid w:val="00E13546"/>
    <w:rsid w:val="00E13598"/>
    <w:rsid w:val="00E149A8"/>
    <w:rsid w:val="00E1526B"/>
    <w:rsid w:val="00E154E8"/>
    <w:rsid w:val="00E23383"/>
    <w:rsid w:val="00E236FB"/>
    <w:rsid w:val="00E2373F"/>
    <w:rsid w:val="00E23D36"/>
    <w:rsid w:val="00E243B1"/>
    <w:rsid w:val="00E24CB1"/>
    <w:rsid w:val="00E26292"/>
    <w:rsid w:val="00E2668C"/>
    <w:rsid w:val="00E27137"/>
    <w:rsid w:val="00E27E2C"/>
    <w:rsid w:val="00E30B60"/>
    <w:rsid w:val="00E31A27"/>
    <w:rsid w:val="00E31A2F"/>
    <w:rsid w:val="00E31EC2"/>
    <w:rsid w:val="00E328B3"/>
    <w:rsid w:val="00E32E1E"/>
    <w:rsid w:val="00E336C9"/>
    <w:rsid w:val="00E33B0D"/>
    <w:rsid w:val="00E342AD"/>
    <w:rsid w:val="00E35ABD"/>
    <w:rsid w:val="00E35CA8"/>
    <w:rsid w:val="00E36981"/>
    <w:rsid w:val="00E37F79"/>
    <w:rsid w:val="00E40441"/>
    <w:rsid w:val="00E40700"/>
    <w:rsid w:val="00E41724"/>
    <w:rsid w:val="00E43161"/>
    <w:rsid w:val="00E43681"/>
    <w:rsid w:val="00E43B2B"/>
    <w:rsid w:val="00E43B35"/>
    <w:rsid w:val="00E444A1"/>
    <w:rsid w:val="00E44F24"/>
    <w:rsid w:val="00E451FB"/>
    <w:rsid w:val="00E454BD"/>
    <w:rsid w:val="00E45627"/>
    <w:rsid w:val="00E466E2"/>
    <w:rsid w:val="00E46DCE"/>
    <w:rsid w:val="00E47432"/>
    <w:rsid w:val="00E52502"/>
    <w:rsid w:val="00E53650"/>
    <w:rsid w:val="00E53F98"/>
    <w:rsid w:val="00E54347"/>
    <w:rsid w:val="00E56508"/>
    <w:rsid w:val="00E56763"/>
    <w:rsid w:val="00E56CDF"/>
    <w:rsid w:val="00E56D58"/>
    <w:rsid w:val="00E573DC"/>
    <w:rsid w:val="00E61897"/>
    <w:rsid w:val="00E622D3"/>
    <w:rsid w:val="00E62E1D"/>
    <w:rsid w:val="00E6329E"/>
    <w:rsid w:val="00E654A6"/>
    <w:rsid w:val="00E66201"/>
    <w:rsid w:val="00E6658B"/>
    <w:rsid w:val="00E67AEB"/>
    <w:rsid w:val="00E70BFF"/>
    <w:rsid w:val="00E71474"/>
    <w:rsid w:val="00E716FB"/>
    <w:rsid w:val="00E71D0D"/>
    <w:rsid w:val="00E72651"/>
    <w:rsid w:val="00E72AD4"/>
    <w:rsid w:val="00E72BCD"/>
    <w:rsid w:val="00E732EF"/>
    <w:rsid w:val="00E7424F"/>
    <w:rsid w:val="00E74B14"/>
    <w:rsid w:val="00E75B63"/>
    <w:rsid w:val="00E75C2A"/>
    <w:rsid w:val="00E760B8"/>
    <w:rsid w:val="00E76B4A"/>
    <w:rsid w:val="00E76C6B"/>
    <w:rsid w:val="00E76E5C"/>
    <w:rsid w:val="00E8005D"/>
    <w:rsid w:val="00E80C5D"/>
    <w:rsid w:val="00E8106B"/>
    <w:rsid w:val="00E8188E"/>
    <w:rsid w:val="00E81A0A"/>
    <w:rsid w:val="00E81CB0"/>
    <w:rsid w:val="00E82621"/>
    <w:rsid w:val="00E82C39"/>
    <w:rsid w:val="00E84C00"/>
    <w:rsid w:val="00E852F6"/>
    <w:rsid w:val="00E853D0"/>
    <w:rsid w:val="00E864E0"/>
    <w:rsid w:val="00E87059"/>
    <w:rsid w:val="00E878BE"/>
    <w:rsid w:val="00E87D61"/>
    <w:rsid w:val="00E87E42"/>
    <w:rsid w:val="00E91825"/>
    <w:rsid w:val="00E9302C"/>
    <w:rsid w:val="00E94767"/>
    <w:rsid w:val="00E9596B"/>
    <w:rsid w:val="00E96A1E"/>
    <w:rsid w:val="00E96DBE"/>
    <w:rsid w:val="00E97CBF"/>
    <w:rsid w:val="00EA25C5"/>
    <w:rsid w:val="00EA267F"/>
    <w:rsid w:val="00EA2D7F"/>
    <w:rsid w:val="00EA402E"/>
    <w:rsid w:val="00EA463A"/>
    <w:rsid w:val="00EA46B5"/>
    <w:rsid w:val="00EA4834"/>
    <w:rsid w:val="00EA48B7"/>
    <w:rsid w:val="00EA4D73"/>
    <w:rsid w:val="00EA5540"/>
    <w:rsid w:val="00EA692A"/>
    <w:rsid w:val="00EA7296"/>
    <w:rsid w:val="00EA7DD0"/>
    <w:rsid w:val="00EA7E52"/>
    <w:rsid w:val="00EB027A"/>
    <w:rsid w:val="00EB0A34"/>
    <w:rsid w:val="00EB0C97"/>
    <w:rsid w:val="00EB10DD"/>
    <w:rsid w:val="00EB1920"/>
    <w:rsid w:val="00EB1C41"/>
    <w:rsid w:val="00EB1F53"/>
    <w:rsid w:val="00EB242D"/>
    <w:rsid w:val="00EB380D"/>
    <w:rsid w:val="00EB3E78"/>
    <w:rsid w:val="00EB4904"/>
    <w:rsid w:val="00EB6174"/>
    <w:rsid w:val="00EB6731"/>
    <w:rsid w:val="00EB6C1F"/>
    <w:rsid w:val="00EB7E0F"/>
    <w:rsid w:val="00EC32BF"/>
    <w:rsid w:val="00EC38B1"/>
    <w:rsid w:val="00EC5A53"/>
    <w:rsid w:val="00EC5B5D"/>
    <w:rsid w:val="00EC5E1D"/>
    <w:rsid w:val="00EC60DC"/>
    <w:rsid w:val="00EC6F01"/>
    <w:rsid w:val="00EC76D7"/>
    <w:rsid w:val="00EC7B94"/>
    <w:rsid w:val="00ED037E"/>
    <w:rsid w:val="00ED0917"/>
    <w:rsid w:val="00ED0DBE"/>
    <w:rsid w:val="00ED0E08"/>
    <w:rsid w:val="00ED357B"/>
    <w:rsid w:val="00ED3C06"/>
    <w:rsid w:val="00ED3FE8"/>
    <w:rsid w:val="00ED54BC"/>
    <w:rsid w:val="00ED611A"/>
    <w:rsid w:val="00ED72D3"/>
    <w:rsid w:val="00ED741D"/>
    <w:rsid w:val="00EE01A1"/>
    <w:rsid w:val="00EE0724"/>
    <w:rsid w:val="00EE17EF"/>
    <w:rsid w:val="00EE1CCE"/>
    <w:rsid w:val="00EE24B3"/>
    <w:rsid w:val="00EE28AB"/>
    <w:rsid w:val="00EE2931"/>
    <w:rsid w:val="00EE4110"/>
    <w:rsid w:val="00EE5406"/>
    <w:rsid w:val="00EE6374"/>
    <w:rsid w:val="00EE797D"/>
    <w:rsid w:val="00EF02FC"/>
    <w:rsid w:val="00EF1851"/>
    <w:rsid w:val="00EF2631"/>
    <w:rsid w:val="00EF26EE"/>
    <w:rsid w:val="00EF2EC8"/>
    <w:rsid w:val="00EF353E"/>
    <w:rsid w:val="00EF4626"/>
    <w:rsid w:val="00EF46C7"/>
    <w:rsid w:val="00EF632B"/>
    <w:rsid w:val="00F007D0"/>
    <w:rsid w:val="00F00ECD"/>
    <w:rsid w:val="00F014B2"/>
    <w:rsid w:val="00F02BCA"/>
    <w:rsid w:val="00F03D38"/>
    <w:rsid w:val="00F05825"/>
    <w:rsid w:val="00F05E8E"/>
    <w:rsid w:val="00F06D93"/>
    <w:rsid w:val="00F06EF3"/>
    <w:rsid w:val="00F07F2F"/>
    <w:rsid w:val="00F100B1"/>
    <w:rsid w:val="00F101FB"/>
    <w:rsid w:val="00F10C01"/>
    <w:rsid w:val="00F10F3F"/>
    <w:rsid w:val="00F115C7"/>
    <w:rsid w:val="00F11BB5"/>
    <w:rsid w:val="00F11FED"/>
    <w:rsid w:val="00F12A68"/>
    <w:rsid w:val="00F1427C"/>
    <w:rsid w:val="00F15636"/>
    <w:rsid w:val="00F15EB9"/>
    <w:rsid w:val="00F1736C"/>
    <w:rsid w:val="00F20F81"/>
    <w:rsid w:val="00F21028"/>
    <w:rsid w:val="00F2153A"/>
    <w:rsid w:val="00F21B52"/>
    <w:rsid w:val="00F21EBD"/>
    <w:rsid w:val="00F2374B"/>
    <w:rsid w:val="00F2568F"/>
    <w:rsid w:val="00F25864"/>
    <w:rsid w:val="00F25C9E"/>
    <w:rsid w:val="00F30645"/>
    <w:rsid w:val="00F32092"/>
    <w:rsid w:val="00F32194"/>
    <w:rsid w:val="00F324E6"/>
    <w:rsid w:val="00F333D2"/>
    <w:rsid w:val="00F344F0"/>
    <w:rsid w:val="00F34A51"/>
    <w:rsid w:val="00F35974"/>
    <w:rsid w:val="00F35C09"/>
    <w:rsid w:val="00F36D1B"/>
    <w:rsid w:val="00F36DCF"/>
    <w:rsid w:val="00F4017F"/>
    <w:rsid w:val="00F40A95"/>
    <w:rsid w:val="00F41A68"/>
    <w:rsid w:val="00F41F9D"/>
    <w:rsid w:val="00F42584"/>
    <w:rsid w:val="00F429DE"/>
    <w:rsid w:val="00F430CF"/>
    <w:rsid w:val="00F43745"/>
    <w:rsid w:val="00F4396C"/>
    <w:rsid w:val="00F43E2F"/>
    <w:rsid w:val="00F443BA"/>
    <w:rsid w:val="00F447AC"/>
    <w:rsid w:val="00F46AA4"/>
    <w:rsid w:val="00F50906"/>
    <w:rsid w:val="00F52DBC"/>
    <w:rsid w:val="00F53C62"/>
    <w:rsid w:val="00F54892"/>
    <w:rsid w:val="00F56F93"/>
    <w:rsid w:val="00F57FC4"/>
    <w:rsid w:val="00F60271"/>
    <w:rsid w:val="00F605E7"/>
    <w:rsid w:val="00F60E87"/>
    <w:rsid w:val="00F61D09"/>
    <w:rsid w:val="00F6333A"/>
    <w:rsid w:val="00F6346E"/>
    <w:rsid w:val="00F63C0A"/>
    <w:rsid w:val="00F63DA9"/>
    <w:rsid w:val="00F64354"/>
    <w:rsid w:val="00F666EF"/>
    <w:rsid w:val="00F66E5C"/>
    <w:rsid w:val="00F6719E"/>
    <w:rsid w:val="00F67283"/>
    <w:rsid w:val="00F70056"/>
    <w:rsid w:val="00F71599"/>
    <w:rsid w:val="00F72FFF"/>
    <w:rsid w:val="00F73036"/>
    <w:rsid w:val="00F7314B"/>
    <w:rsid w:val="00F731F9"/>
    <w:rsid w:val="00F739A5"/>
    <w:rsid w:val="00F76AE7"/>
    <w:rsid w:val="00F76E0B"/>
    <w:rsid w:val="00F76FF8"/>
    <w:rsid w:val="00F77E30"/>
    <w:rsid w:val="00F80E86"/>
    <w:rsid w:val="00F81369"/>
    <w:rsid w:val="00F8278E"/>
    <w:rsid w:val="00F82F4D"/>
    <w:rsid w:val="00F8375F"/>
    <w:rsid w:val="00F84456"/>
    <w:rsid w:val="00F844E6"/>
    <w:rsid w:val="00F85659"/>
    <w:rsid w:val="00F85F0F"/>
    <w:rsid w:val="00F8685B"/>
    <w:rsid w:val="00F86B7A"/>
    <w:rsid w:val="00F86EEC"/>
    <w:rsid w:val="00F86FC4"/>
    <w:rsid w:val="00F90DA3"/>
    <w:rsid w:val="00F925CD"/>
    <w:rsid w:val="00F92D35"/>
    <w:rsid w:val="00F930DB"/>
    <w:rsid w:val="00F93343"/>
    <w:rsid w:val="00F93E24"/>
    <w:rsid w:val="00F94156"/>
    <w:rsid w:val="00F946F7"/>
    <w:rsid w:val="00F958D4"/>
    <w:rsid w:val="00F96546"/>
    <w:rsid w:val="00F9656F"/>
    <w:rsid w:val="00FA0A65"/>
    <w:rsid w:val="00FA1992"/>
    <w:rsid w:val="00FA2A0A"/>
    <w:rsid w:val="00FA2B4B"/>
    <w:rsid w:val="00FA2D72"/>
    <w:rsid w:val="00FA32EA"/>
    <w:rsid w:val="00FA33D3"/>
    <w:rsid w:val="00FA3747"/>
    <w:rsid w:val="00FA4E7E"/>
    <w:rsid w:val="00FA531C"/>
    <w:rsid w:val="00FA6E6D"/>
    <w:rsid w:val="00FA7472"/>
    <w:rsid w:val="00FB36CD"/>
    <w:rsid w:val="00FB40AF"/>
    <w:rsid w:val="00FB5175"/>
    <w:rsid w:val="00FB5208"/>
    <w:rsid w:val="00FB54C4"/>
    <w:rsid w:val="00FB6CBA"/>
    <w:rsid w:val="00FB6F56"/>
    <w:rsid w:val="00FB788E"/>
    <w:rsid w:val="00FB79A8"/>
    <w:rsid w:val="00FB7A6B"/>
    <w:rsid w:val="00FB7BA1"/>
    <w:rsid w:val="00FC1C48"/>
    <w:rsid w:val="00FC2002"/>
    <w:rsid w:val="00FC2115"/>
    <w:rsid w:val="00FC36D9"/>
    <w:rsid w:val="00FC3E99"/>
    <w:rsid w:val="00FC4C67"/>
    <w:rsid w:val="00FC5C41"/>
    <w:rsid w:val="00FC669A"/>
    <w:rsid w:val="00FC6BA0"/>
    <w:rsid w:val="00FC7254"/>
    <w:rsid w:val="00FD06EC"/>
    <w:rsid w:val="00FD15FE"/>
    <w:rsid w:val="00FD1620"/>
    <w:rsid w:val="00FD33CB"/>
    <w:rsid w:val="00FD3F1E"/>
    <w:rsid w:val="00FD4521"/>
    <w:rsid w:val="00FD62C0"/>
    <w:rsid w:val="00FD7CA4"/>
    <w:rsid w:val="00FE0565"/>
    <w:rsid w:val="00FE09F9"/>
    <w:rsid w:val="00FE0CA5"/>
    <w:rsid w:val="00FE0DB9"/>
    <w:rsid w:val="00FE0E29"/>
    <w:rsid w:val="00FE0F00"/>
    <w:rsid w:val="00FE1826"/>
    <w:rsid w:val="00FE236F"/>
    <w:rsid w:val="00FE276B"/>
    <w:rsid w:val="00FE27F6"/>
    <w:rsid w:val="00FE38EB"/>
    <w:rsid w:val="00FE3A00"/>
    <w:rsid w:val="00FE40ED"/>
    <w:rsid w:val="00FE4C44"/>
    <w:rsid w:val="00FE5BAD"/>
    <w:rsid w:val="00FE63E5"/>
    <w:rsid w:val="00FE664A"/>
    <w:rsid w:val="00FE766C"/>
    <w:rsid w:val="00FE7F7D"/>
    <w:rsid w:val="00FF0093"/>
    <w:rsid w:val="00FF0F95"/>
    <w:rsid w:val="00FF0FBC"/>
    <w:rsid w:val="00FF1D12"/>
    <w:rsid w:val="00FF32F1"/>
    <w:rsid w:val="00FF4105"/>
    <w:rsid w:val="00FF4427"/>
    <w:rsid w:val="00FF5614"/>
    <w:rsid w:val="00FF5D52"/>
    <w:rsid w:val="00FF6BC4"/>
    <w:rsid w:val="00FF726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032DA35"/>
  <w14:defaultImageDpi w14:val="96"/>
  <w15:docId w15:val="{30DA6C01-D577-4D4B-AF41-21700460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C40"/>
    <w:pPr>
      <w:autoSpaceDE w:val="0"/>
      <w:autoSpaceDN w:val="0"/>
      <w:adjustRightInd w:val="0"/>
      <w:spacing w:after="240" w:line="288" w:lineRule="auto"/>
      <w:jc w:val="both"/>
    </w:pPr>
    <w:rPr>
      <w:rFonts w:ascii="Arial" w:hAnsi="Arial" w:cs="Times New Roman"/>
      <w:sz w:val="20"/>
      <w:szCs w:val="20"/>
    </w:rPr>
  </w:style>
  <w:style w:type="paragraph" w:styleId="Heading1">
    <w:name w:val="heading 1"/>
    <w:aliases w:val="Part,Chapter Heading,Section Heading,level 1,Level 1 Head,H1,Titre 1 SQ,Lev 1,h1"/>
    <w:basedOn w:val="Normal"/>
    <w:next w:val="Normal"/>
    <w:link w:val="Heading1Char"/>
    <w:uiPriority w:val="99"/>
    <w:qFormat/>
    <w:pPr>
      <w:keepNext/>
      <w:spacing w:after="0" w:line="240" w:lineRule="auto"/>
      <w:jc w:val="left"/>
      <w:outlineLvl w:val="0"/>
    </w:pPr>
    <w:rPr>
      <w:rFonts w:ascii="Times New Roman" w:hAnsi="Times New Roman"/>
      <w:i/>
      <w:sz w:val="18"/>
      <w:szCs w:val="24"/>
      <w:lang w:val="en-US"/>
    </w:rPr>
  </w:style>
  <w:style w:type="paragraph" w:styleId="Heading2">
    <w:name w:val="heading 2"/>
    <w:aliases w:val="PARA2,UNDERRUBRIK 1-2,h2,l2,level 2,H2,L2,Level 2 Topic Heading,dd heading 2,dh2,KJL:1st Level,Chapter Title,Reset numbering,S Heading,S Heading 2,Numbered - 2,1.1.1 heading,h 3,Heading Two,(1.1,1.3 etc),Prophead 2,RFP Heading 2,Activity,Majo"/>
    <w:basedOn w:val="Normal"/>
    <w:next w:val="Normal"/>
    <w:link w:val="Heading2Char"/>
    <w:uiPriority w:val="9"/>
    <w:qFormat/>
    <w:pPr>
      <w:keepNext/>
      <w:outlineLvl w:val="1"/>
    </w:pPr>
    <w:rPr>
      <w:b/>
      <w:i/>
      <w:sz w:val="28"/>
    </w:rPr>
  </w:style>
  <w:style w:type="paragraph" w:styleId="Heading3">
    <w:name w:val="heading 3"/>
    <w:basedOn w:val="Normal"/>
    <w:next w:val="Normal"/>
    <w:link w:val="Heading3Char"/>
    <w:uiPriority w:val="9"/>
    <w:qFormat/>
    <w:pPr>
      <w:keepNext/>
      <w:outlineLvl w:val="2"/>
    </w:pPr>
    <w:rPr>
      <w:b/>
      <w:sz w:val="28"/>
    </w:rPr>
  </w:style>
  <w:style w:type="paragraph" w:styleId="Heading4">
    <w:name w:val="heading 4"/>
    <w:basedOn w:val="Normal"/>
    <w:next w:val="Normal"/>
    <w:link w:val="Heading4Char"/>
    <w:uiPriority w:val="9"/>
    <w:qFormat/>
    <w:pPr>
      <w:keepNext/>
      <w:outlineLvl w:val="3"/>
    </w:pPr>
    <w:rPr>
      <w:i/>
      <w:sz w:val="28"/>
      <w:szCs w:val="28"/>
    </w:rPr>
  </w:style>
  <w:style w:type="paragraph" w:styleId="Heading5">
    <w:name w:val="heading 5"/>
    <w:basedOn w:val="Normal"/>
    <w:next w:val="Normal"/>
    <w:link w:val="Heading5Char"/>
    <w:uiPriority w:val="9"/>
    <w:qFormat/>
    <w:pPr>
      <w:keepNext/>
      <w:outlineLvl w:val="4"/>
    </w:pPr>
    <w:rPr>
      <w:sz w:val="28"/>
      <w:szCs w:val="26"/>
    </w:rPr>
  </w:style>
  <w:style w:type="paragraph" w:styleId="Heading6">
    <w:name w:val="heading 6"/>
    <w:basedOn w:val="Normal"/>
    <w:next w:val="Normal"/>
    <w:link w:val="Heading6Char"/>
    <w:uiPriority w:val="9"/>
    <w:qFormat/>
    <w:pPr>
      <w:keepNext/>
      <w:outlineLvl w:val="5"/>
    </w:pPr>
    <w:rPr>
      <w:b/>
      <w:i/>
      <w:szCs w:val="22"/>
    </w:rPr>
  </w:style>
  <w:style w:type="paragraph" w:styleId="Heading7">
    <w:name w:val="heading 7"/>
    <w:basedOn w:val="Normal"/>
    <w:next w:val="Normal"/>
    <w:link w:val="Heading7Char"/>
    <w:uiPriority w:val="9"/>
    <w:qFormat/>
    <w:pPr>
      <w:keepNext/>
      <w:outlineLvl w:val="6"/>
    </w:pPr>
    <w:rPr>
      <w:b/>
      <w:szCs w:val="24"/>
    </w:rPr>
  </w:style>
  <w:style w:type="paragraph" w:styleId="Heading8">
    <w:name w:val="heading 8"/>
    <w:basedOn w:val="Normal"/>
    <w:next w:val="Normal"/>
    <w:link w:val="Heading8Char"/>
    <w:uiPriority w:val="9"/>
    <w:qFormat/>
    <w:pPr>
      <w:keepNext/>
      <w:outlineLvl w:val="7"/>
    </w:pPr>
    <w:rPr>
      <w:i/>
      <w:szCs w:val="24"/>
    </w:rPr>
  </w:style>
  <w:style w:type="paragraph" w:styleId="Heading9">
    <w:name w:val="heading 9"/>
    <w:basedOn w:val="Normal"/>
    <w:next w:val="Normal"/>
    <w:link w:val="Heading9Char"/>
    <w:uiPriority w:val="9"/>
    <w:qFormat/>
    <w:pPr>
      <w:keepNext/>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Char,Chapter Heading Char,Section Heading Char,level 1 Char,Level 1 Head Char,H1 Char,Titre 1 SQ Char,Lev 1 Char,h1 Char"/>
    <w:basedOn w:val="DefaultParagraphFont"/>
    <w:link w:val="Heading1"/>
    <w:uiPriority w:val="9"/>
    <w:rPr>
      <w:rFonts w:ascii="Arial" w:hAnsi="Arial"/>
      <w:b/>
      <w:sz w:val="32"/>
      <w:lang w:val="en-GB"/>
    </w:rPr>
  </w:style>
  <w:style w:type="character" w:customStyle="1" w:styleId="Heading2Char">
    <w:name w:val="Heading 2 Char"/>
    <w:aliases w:val="PARA2 Char,UNDERRUBRIK 1-2 Char,h2 Char,l2 Char,level 2 Char,H2 Char,L2 Char,Level 2 Topic Heading Char,dd heading 2 Char,dh2 Char,KJL:1st Level Char,Chapter Title Char,Reset numbering Char,S Heading Char,S Heading 2 Char,h 3 Char"/>
    <w:basedOn w:val="DefaultParagraphFont"/>
    <w:link w:val="Heading2"/>
    <w:uiPriority w:val="9"/>
    <w:rPr>
      <w:rFonts w:ascii="Arial" w:hAnsi="Arial"/>
      <w:b/>
      <w:i/>
      <w:sz w:val="28"/>
      <w:lang w:val="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rPr>
  </w:style>
  <w:style w:type="paragraph" w:customStyle="1" w:styleId="Body">
    <w:name w:val="Body"/>
    <w:basedOn w:val="Normal"/>
  </w:style>
  <w:style w:type="paragraph" w:customStyle="1" w:styleId="AgtLevel1Heading">
    <w:name w:val="Agt/Level1 Heading"/>
    <w:basedOn w:val="Body"/>
    <w:pPr>
      <w:keepNext/>
      <w:numPr>
        <w:numId w:val="9"/>
      </w:numPr>
    </w:pPr>
    <w:rPr>
      <w:b/>
    </w:rPr>
  </w:style>
  <w:style w:type="paragraph" w:customStyle="1" w:styleId="AgtLevel2">
    <w:name w:val="Agt/Level2"/>
    <w:basedOn w:val="Body"/>
    <w:pPr>
      <w:numPr>
        <w:ilvl w:val="1"/>
        <w:numId w:val="9"/>
      </w:numPr>
    </w:pPr>
  </w:style>
  <w:style w:type="paragraph" w:customStyle="1" w:styleId="AgtLevel2Heading">
    <w:name w:val="Agt/Level2 Heading"/>
    <w:basedOn w:val="Body"/>
    <w:next w:val="AgtLevel2"/>
    <w:pPr>
      <w:keepNext/>
      <w:tabs>
        <w:tab w:val="left" w:pos="720"/>
      </w:tabs>
      <w:ind w:left="720" w:hanging="720"/>
      <w:outlineLvl w:val="1"/>
    </w:pPr>
  </w:style>
  <w:style w:type="paragraph" w:customStyle="1" w:styleId="AgtLevel3">
    <w:name w:val="Agt/Level3"/>
    <w:basedOn w:val="Body"/>
    <w:pPr>
      <w:numPr>
        <w:ilvl w:val="2"/>
        <w:numId w:val="9"/>
      </w:numPr>
    </w:pPr>
  </w:style>
  <w:style w:type="paragraph" w:customStyle="1" w:styleId="AgtLevel4">
    <w:name w:val="Agt/Level4"/>
    <w:basedOn w:val="Body"/>
    <w:pPr>
      <w:numPr>
        <w:ilvl w:val="3"/>
        <w:numId w:val="41"/>
      </w:numPr>
    </w:pPr>
  </w:style>
  <w:style w:type="paragraph" w:customStyle="1" w:styleId="AgtLevel5">
    <w:name w:val="Agt/Level5"/>
    <w:basedOn w:val="Body"/>
    <w:pPr>
      <w:numPr>
        <w:ilvl w:val="4"/>
        <w:numId w:val="9"/>
      </w:numPr>
    </w:pPr>
  </w:style>
  <w:style w:type="paragraph" w:customStyle="1" w:styleId="AgtLevel6">
    <w:name w:val="Agt/Level6"/>
    <w:basedOn w:val="Body"/>
    <w:pPr>
      <w:numPr>
        <w:ilvl w:val="5"/>
        <w:numId w:val="9"/>
      </w:numPr>
    </w:pPr>
  </w:style>
  <w:style w:type="paragraph" w:customStyle="1" w:styleId="AgtLevel7">
    <w:name w:val="Agt/Level7"/>
    <w:basedOn w:val="Body"/>
    <w:pPr>
      <w:numPr>
        <w:ilvl w:val="6"/>
        <w:numId w:val="9"/>
      </w:numPr>
    </w:pPr>
  </w:style>
  <w:style w:type="paragraph" w:customStyle="1" w:styleId="AgtLevel8">
    <w:name w:val="Agt/Level8"/>
    <w:basedOn w:val="Body"/>
    <w:pPr>
      <w:numPr>
        <w:ilvl w:val="7"/>
        <w:numId w:val="9"/>
      </w:numPr>
    </w:pPr>
  </w:style>
  <w:style w:type="paragraph" w:customStyle="1" w:styleId="AppxHead">
    <w:name w:val="Appx Head"/>
    <w:basedOn w:val="Body"/>
    <w:next w:val="Body"/>
    <w:pPr>
      <w:keepNext/>
      <w:jc w:val="center"/>
    </w:pPr>
    <w:rPr>
      <w:b/>
    </w:rPr>
  </w:style>
  <w:style w:type="paragraph" w:customStyle="1" w:styleId="AppxNum">
    <w:name w:val="Appx Num"/>
    <w:basedOn w:val="Body"/>
    <w:next w:val="AppxHead"/>
    <w:pPr>
      <w:keepNext/>
      <w:jc w:val="center"/>
    </w:pPr>
    <w:rPr>
      <w:b/>
    </w:rPr>
  </w:style>
  <w:style w:type="paragraph" w:customStyle="1" w:styleId="AppxParts">
    <w:name w:val="Appx Parts"/>
    <w:basedOn w:val="Body"/>
    <w:next w:val="Body"/>
    <w:pPr>
      <w:keepNext/>
      <w:jc w:val="center"/>
    </w:pPr>
    <w:rPr>
      <w:b/>
    </w:rPr>
  </w:style>
  <w:style w:type="paragraph" w:customStyle="1" w:styleId="AppxThe">
    <w:name w:val="Appx The"/>
    <w:basedOn w:val="Body"/>
    <w:next w:val="AppxTheHead"/>
    <w:pPr>
      <w:keepNext/>
      <w:jc w:val="center"/>
    </w:pPr>
    <w:rPr>
      <w:b/>
    </w:rPr>
  </w:style>
  <w:style w:type="paragraph" w:customStyle="1" w:styleId="AppxTheHead">
    <w:name w:val="Appx The Head"/>
    <w:basedOn w:val="Body"/>
    <w:next w:val="Body"/>
    <w:pPr>
      <w:keepNext/>
      <w:jc w:val="center"/>
    </w:pPr>
    <w:rPr>
      <w:b/>
    </w:rPr>
  </w:style>
  <w:style w:type="paragraph" w:customStyle="1" w:styleId="AppxTOC">
    <w:name w:val="AppxTOC"/>
    <w:basedOn w:val="Body"/>
    <w:next w:val="TOC8"/>
    <w:pPr>
      <w:keepNext/>
      <w:spacing w:before="240"/>
      <w:ind w:left="720"/>
    </w:pPr>
    <w:rPr>
      <w:b/>
    </w:rPr>
  </w:style>
  <w:style w:type="paragraph" w:styleId="TOC8">
    <w:name w:val="toc 8"/>
    <w:basedOn w:val="Normal"/>
    <w:next w:val="Normal"/>
    <w:uiPriority w:val="39"/>
    <w:pPr>
      <w:numPr>
        <w:numId w:val="6"/>
      </w:numPr>
      <w:tabs>
        <w:tab w:val="right" w:leader="dot" w:pos="9000"/>
      </w:tabs>
      <w:ind w:right="360"/>
    </w:pPr>
  </w:style>
  <w:style w:type="paragraph" w:styleId="BlockText">
    <w:name w:val="Block Text"/>
    <w:basedOn w:val="Normal"/>
    <w:uiPriority w:val="99"/>
    <w:pPr>
      <w:spacing w:after="480"/>
      <w:ind w:left="1440" w:right="1440"/>
    </w:pPr>
  </w:style>
  <w:style w:type="paragraph" w:customStyle="1" w:styleId="Body1">
    <w:name w:val="Body 1"/>
    <w:basedOn w:val="Body"/>
  </w:style>
  <w:style w:type="paragraph" w:customStyle="1" w:styleId="Body2">
    <w:name w:val="Body 2"/>
    <w:basedOn w:val="Body"/>
    <w:pPr>
      <w:ind w:left="720"/>
    </w:pPr>
  </w:style>
  <w:style w:type="paragraph" w:customStyle="1" w:styleId="Body3">
    <w:name w:val="Body 3"/>
    <w:basedOn w:val="Body"/>
    <w:pPr>
      <w:ind w:left="1440"/>
    </w:pPr>
  </w:style>
  <w:style w:type="paragraph" w:customStyle="1" w:styleId="Body4">
    <w:name w:val="Body 4"/>
    <w:basedOn w:val="Body"/>
    <w:pPr>
      <w:ind w:left="2160"/>
    </w:pPr>
  </w:style>
  <w:style w:type="paragraph" w:customStyle="1" w:styleId="Body5">
    <w:name w:val="Body 5"/>
    <w:basedOn w:val="Body"/>
    <w:pPr>
      <w:ind w:left="2880"/>
    </w:pPr>
  </w:style>
  <w:style w:type="paragraph" w:customStyle="1" w:styleId="Body6">
    <w:name w:val="Body 6"/>
    <w:basedOn w:val="Body"/>
    <w:pPr>
      <w:ind w:left="3600"/>
    </w:pPr>
  </w:style>
  <w:style w:type="paragraph" w:customStyle="1" w:styleId="Body7">
    <w:name w:val="Body 7"/>
    <w:basedOn w:val="Body"/>
    <w:pPr>
      <w:ind w:left="4320"/>
    </w:pPr>
  </w:style>
  <w:style w:type="paragraph" w:customStyle="1" w:styleId="Body8">
    <w:name w:val="Body 8"/>
    <w:basedOn w:val="Body"/>
    <w:pPr>
      <w:ind w:left="5040"/>
    </w:pPr>
  </w:style>
  <w:style w:type="paragraph" w:customStyle="1" w:styleId="BodyHangingLevel1">
    <w:name w:val="Body Hanging Level1"/>
    <w:basedOn w:val="Body"/>
    <w:pPr>
      <w:ind w:left="720" w:hanging="720"/>
    </w:pPr>
  </w:style>
  <w:style w:type="paragraph" w:customStyle="1" w:styleId="BodyHangingLevel2">
    <w:name w:val="Body Hanging Level2"/>
    <w:basedOn w:val="Body"/>
    <w:pPr>
      <w:ind w:left="1440" w:hanging="1440"/>
    </w:pPr>
  </w:style>
  <w:style w:type="paragraph" w:customStyle="1" w:styleId="BodyHangingLevel5">
    <w:name w:val="Body Hanging Level5"/>
    <w:basedOn w:val="Body"/>
    <w:pPr>
      <w:ind w:left="3600" w:hanging="3600"/>
    </w:p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semiHidden/>
    <w:rPr>
      <w:rFonts w:ascii="Arial" w:hAnsi="Arial" w:cs="Times New Roman"/>
      <w:sz w:val="20"/>
      <w:szCs w:val="20"/>
    </w:rPr>
  </w:style>
  <w:style w:type="paragraph" w:styleId="BodyText2">
    <w:name w:val="Body Text 2"/>
    <w:basedOn w:val="Normal"/>
    <w:link w:val="BodyText2Char"/>
    <w:uiPriority w:val="99"/>
    <w:pPr>
      <w:spacing w:line="480" w:lineRule="auto"/>
    </w:pPr>
  </w:style>
  <w:style w:type="character" w:customStyle="1" w:styleId="BodyText2Char">
    <w:name w:val="Body Text 2 Char"/>
    <w:basedOn w:val="DefaultParagraphFont"/>
    <w:link w:val="BodyText2"/>
    <w:uiPriority w:val="99"/>
    <w:semiHidden/>
    <w:rPr>
      <w:rFonts w:ascii="Arial" w:hAnsi="Arial" w:cs="Times New Roman"/>
      <w:sz w:val="20"/>
      <w:szCs w:val="20"/>
    </w:rPr>
  </w:style>
  <w:style w:type="paragraph" w:styleId="BodyText3">
    <w:name w:val="Body Text 3"/>
    <w:basedOn w:val="Normal"/>
    <w:link w:val="BodyText3Char"/>
    <w:uiPriority w:val="99"/>
    <w:rPr>
      <w:sz w:val="16"/>
      <w:szCs w:val="16"/>
    </w:rPr>
  </w:style>
  <w:style w:type="character" w:customStyle="1" w:styleId="BodyText3Char">
    <w:name w:val="Body Text 3 Char"/>
    <w:basedOn w:val="DefaultParagraphFont"/>
    <w:link w:val="BodyText3"/>
    <w:uiPriority w:val="99"/>
    <w:semiHidden/>
    <w:rPr>
      <w:rFonts w:ascii="Arial" w:hAnsi="Arial" w:cs="Times New Roman"/>
      <w:sz w:val="16"/>
      <w:szCs w:val="16"/>
    </w:rPr>
  </w:style>
  <w:style w:type="paragraph" w:styleId="BodyTextFirstIndent">
    <w:name w:val="Body Text First Indent"/>
    <w:basedOn w:val="BodyText"/>
    <w:link w:val="BodyTextFirstIndentChar"/>
    <w:uiPriority w:val="99"/>
    <w:pPr>
      <w:ind w:firstLine="720"/>
    </w:pPr>
  </w:style>
  <w:style w:type="character" w:customStyle="1" w:styleId="BodyTextFirstIndentChar">
    <w:name w:val="Body Text First Indent Char"/>
    <w:basedOn w:val="BodyTextChar"/>
    <w:link w:val="BodyTextFirstIndent"/>
    <w:uiPriority w:val="99"/>
    <w:semiHidden/>
    <w:rPr>
      <w:rFonts w:ascii="Arial" w:hAnsi="Arial" w:cs="Times New Roman"/>
      <w:sz w:val="20"/>
      <w:szCs w:val="20"/>
    </w:rPr>
  </w:style>
  <w:style w:type="paragraph" w:styleId="BodyTextIndent">
    <w:name w:val="Body Text Indent"/>
    <w:basedOn w:val="Normal"/>
    <w:link w:val="BodyTextIndentChar"/>
    <w:uiPriority w:val="99"/>
    <w:pPr>
      <w:ind w:left="720"/>
    </w:pPr>
  </w:style>
  <w:style w:type="character" w:customStyle="1" w:styleId="BodyTextIndentChar">
    <w:name w:val="Body Text Indent Char"/>
    <w:basedOn w:val="DefaultParagraphFont"/>
    <w:link w:val="BodyTextIndent"/>
    <w:uiPriority w:val="99"/>
    <w:semiHidden/>
    <w:rPr>
      <w:rFonts w:ascii="Arial" w:hAnsi="Arial" w:cs="Times New Roman"/>
      <w:sz w:val="20"/>
      <w:szCs w:val="20"/>
    </w:rPr>
  </w:style>
  <w:style w:type="paragraph" w:styleId="BodyTextFirstIndent2">
    <w:name w:val="Body Text First Indent 2"/>
    <w:basedOn w:val="BodyTextIndent"/>
    <w:link w:val="BodyTextFirstIndent2Char"/>
    <w:uiPriority w:val="99"/>
    <w:pPr>
      <w:ind w:firstLine="720"/>
    </w:pPr>
  </w:style>
  <w:style w:type="character" w:customStyle="1" w:styleId="BodyTextFirstIndent2Char">
    <w:name w:val="Body Text First Indent 2 Char"/>
    <w:basedOn w:val="BodyTextIndentChar"/>
    <w:link w:val="BodyTextFirstIndent2"/>
    <w:uiPriority w:val="99"/>
    <w:semiHidden/>
    <w:rPr>
      <w:rFonts w:ascii="Arial" w:hAnsi="Arial" w:cs="Times New Roman"/>
      <w:sz w:val="20"/>
      <w:szCs w:val="20"/>
    </w:rPr>
  </w:style>
  <w:style w:type="paragraph" w:styleId="BodyTextIndent2">
    <w:name w:val="Body Text Indent 2"/>
    <w:basedOn w:val="Normal"/>
    <w:link w:val="BodyTextIndent2Char"/>
    <w:uiPriority w:val="99"/>
    <w:pPr>
      <w:spacing w:line="480" w:lineRule="auto"/>
      <w:ind w:left="720"/>
    </w:pPr>
  </w:style>
  <w:style w:type="character" w:customStyle="1" w:styleId="BodyTextIndent2Char">
    <w:name w:val="Body Text Indent 2 Char"/>
    <w:basedOn w:val="DefaultParagraphFont"/>
    <w:link w:val="BodyTextIndent2"/>
    <w:uiPriority w:val="99"/>
    <w:semiHidden/>
    <w:rPr>
      <w:rFonts w:ascii="Arial" w:hAnsi="Arial" w:cs="Times New Roman"/>
      <w:sz w:val="20"/>
      <w:szCs w:val="20"/>
    </w:rPr>
  </w:style>
  <w:style w:type="paragraph" w:styleId="BodyTextIndent3">
    <w:name w:val="Body Text Indent 3"/>
    <w:basedOn w:val="Normal"/>
    <w:link w:val="BodyTextIndent3Char"/>
    <w:uiPriority w:val="99"/>
    <w:pPr>
      <w:ind w:left="720"/>
    </w:pPr>
    <w:rPr>
      <w:sz w:val="16"/>
      <w:szCs w:val="16"/>
    </w:rPr>
  </w:style>
  <w:style w:type="character" w:customStyle="1" w:styleId="BodyTextIndent3Char">
    <w:name w:val="Body Text Indent 3 Char"/>
    <w:basedOn w:val="DefaultParagraphFont"/>
    <w:link w:val="BodyTextIndent3"/>
    <w:uiPriority w:val="99"/>
    <w:semiHidden/>
    <w:rPr>
      <w:rFonts w:ascii="Arial" w:hAnsi="Arial" w:cs="Times New Roman"/>
      <w:sz w:val="16"/>
      <w:szCs w:val="16"/>
    </w:rPr>
  </w:style>
  <w:style w:type="paragraph" w:customStyle="1" w:styleId="Bullets1">
    <w:name w:val="Bullets 1"/>
    <w:basedOn w:val="Body"/>
    <w:uiPriority w:val="59"/>
    <w:qFormat/>
    <w:pPr>
      <w:numPr>
        <w:numId w:val="1"/>
      </w:numPr>
      <w:outlineLvl w:val="0"/>
    </w:pPr>
  </w:style>
  <w:style w:type="paragraph" w:customStyle="1" w:styleId="Bullets2">
    <w:name w:val="Bullets 2"/>
    <w:basedOn w:val="Body"/>
    <w:uiPriority w:val="59"/>
    <w:qFormat/>
    <w:pPr>
      <w:numPr>
        <w:ilvl w:val="1"/>
        <w:numId w:val="1"/>
      </w:numPr>
    </w:pPr>
  </w:style>
  <w:style w:type="paragraph" w:customStyle="1" w:styleId="Bullets3">
    <w:name w:val="Bullets 3"/>
    <w:basedOn w:val="Body"/>
    <w:uiPriority w:val="59"/>
    <w:qFormat/>
    <w:pPr>
      <w:numPr>
        <w:ilvl w:val="2"/>
        <w:numId w:val="1"/>
      </w:numPr>
    </w:pPr>
  </w:style>
  <w:style w:type="paragraph" w:customStyle="1" w:styleId="Bullets4">
    <w:name w:val="Bullets 4"/>
    <w:basedOn w:val="Body"/>
    <w:uiPriority w:val="59"/>
    <w:qFormat/>
    <w:pPr>
      <w:numPr>
        <w:ilvl w:val="3"/>
        <w:numId w:val="1"/>
      </w:numPr>
    </w:pPr>
  </w:style>
  <w:style w:type="paragraph" w:customStyle="1" w:styleId="Bullets5">
    <w:name w:val="Bullets 5"/>
    <w:basedOn w:val="Body"/>
    <w:uiPriority w:val="59"/>
    <w:qFormat/>
    <w:pPr>
      <w:numPr>
        <w:ilvl w:val="4"/>
        <w:numId w:val="1"/>
      </w:numPr>
    </w:pPr>
  </w:style>
  <w:style w:type="paragraph" w:customStyle="1" w:styleId="Bullets6">
    <w:name w:val="Bullets 6"/>
    <w:basedOn w:val="Body"/>
    <w:uiPriority w:val="59"/>
    <w:qFormat/>
    <w:pPr>
      <w:numPr>
        <w:ilvl w:val="5"/>
        <w:numId w:val="1"/>
      </w:numPr>
    </w:pPr>
  </w:style>
  <w:style w:type="paragraph" w:customStyle="1" w:styleId="Bullets7">
    <w:name w:val="Bullets 7"/>
    <w:basedOn w:val="Body"/>
    <w:uiPriority w:val="59"/>
    <w:qFormat/>
    <w:pPr>
      <w:numPr>
        <w:ilvl w:val="6"/>
        <w:numId w:val="1"/>
      </w:numPr>
    </w:pPr>
  </w:style>
  <w:style w:type="paragraph" w:customStyle="1" w:styleId="Bullets8">
    <w:name w:val="Bullets 8"/>
    <w:basedOn w:val="Body"/>
    <w:uiPriority w:val="59"/>
    <w:qFormat/>
    <w:pPr>
      <w:numPr>
        <w:ilvl w:val="7"/>
        <w:numId w:val="1"/>
      </w:numPr>
    </w:pPr>
  </w:style>
  <w:style w:type="paragraph" w:customStyle="1" w:styleId="Bullets9">
    <w:name w:val="Bullets 9"/>
    <w:basedOn w:val="Body"/>
    <w:pPr>
      <w:numPr>
        <w:ilvl w:val="8"/>
        <w:numId w:val="1"/>
      </w:numPr>
    </w:pPr>
  </w:style>
  <w:style w:type="paragraph" w:styleId="Caption">
    <w:name w:val="caption"/>
    <w:basedOn w:val="Normal"/>
    <w:next w:val="Normal"/>
    <w:uiPriority w:val="35"/>
    <w:qFormat/>
    <w:pPr>
      <w:spacing w:before="120" w:after="120"/>
    </w:pPr>
    <w:rPr>
      <w:b/>
      <w:sz w:val="18"/>
    </w:rPr>
  </w:style>
  <w:style w:type="paragraph" w:customStyle="1" w:styleId="CentredHeading">
    <w:name w:val="Centred Heading"/>
    <w:basedOn w:val="Body"/>
    <w:next w:val="Body"/>
    <w:pPr>
      <w:keepNext/>
      <w:jc w:val="center"/>
    </w:pPr>
    <w:rPr>
      <w:b/>
      <w:caps/>
    </w:rPr>
  </w:style>
  <w:style w:type="paragraph" w:customStyle="1" w:styleId="CentredHeadingTOC">
    <w:name w:val="Centred Heading (TOC)"/>
    <w:basedOn w:val="Body"/>
    <w:next w:val="Body"/>
    <w:pPr>
      <w:keepNext/>
      <w:jc w:val="center"/>
    </w:pPr>
    <w:rPr>
      <w:b/>
      <w:caps/>
    </w:rPr>
  </w:style>
  <w:style w:type="paragraph" w:styleId="Closing">
    <w:name w:val="Closing"/>
    <w:basedOn w:val="Normal"/>
    <w:link w:val="ClosingChar"/>
    <w:uiPriority w:val="99"/>
    <w:pPr>
      <w:ind w:left="4252"/>
    </w:pPr>
  </w:style>
  <w:style w:type="character" w:customStyle="1" w:styleId="ClosingChar">
    <w:name w:val="Closing Char"/>
    <w:basedOn w:val="DefaultParagraphFont"/>
    <w:link w:val="Closing"/>
    <w:uiPriority w:val="99"/>
    <w:semiHidden/>
    <w:rPr>
      <w:rFonts w:ascii="Arial" w:hAnsi="Arial" w:cs="Times New Roman"/>
      <w:sz w:val="20"/>
      <w:szCs w:val="20"/>
    </w:rPr>
  </w:style>
  <w:style w:type="character" w:styleId="CommentReference">
    <w:name w:val="annotation reference"/>
    <w:basedOn w:val="DefaultParagraphFont"/>
    <w:uiPriority w:val="99"/>
    <w:rPr>
      <w:sz w:val="16"/>
    </w:rPr>
  </w:style>
  <w:style w:type="paragraph" w:styleId="CommentText">
    <w:name w:val="annotation text"/>
    <w:basedOn w:val="Normal"/>
    <w:link w:val="CommentTextChar"/>
    <w:uiPriority w:val="99"/>
    <w:pPr>
      <w:jc w:val="left"/>
    </w:pPr>
  </w:style>
  <w:style w:type="character" w:customStyle="1" w:styleId="CommentTextChar">
    <w:name w:val="Comment Text Char"/>
    <w:basedOn w:val="DefaultParagraphFont"/>
    <w:link w:val="CommentText"/>
    <w:uiPriority w:val="99"/>
    <w:semiHidden/>
    <w:rPr>
      <w:rFonts w:ascii="Arial" w:hAnsi="Arial" w:cs="Times New Roman"/>
      <w:sz w:val="20"/>
      <w:szCs w:val="20"/>
    </w:rPr>
  </w:style>
  <w:style w:type="paragraph" w:customStyle="1" w:styleId="Contents">
    <w:name w:val="Contents"/>
    <w:basedOn w:val="Normal"/>
    <w:next w:val="ContentsTabs"/>
    <w:pPr>
      <w:jc w:val="center"/>
    </w:pPr>
    <w:rPr>
      <w:b/>
    </w:rPr>
  </w:style>
  <w:style w:type="paragraph" w:customStyle="1" w:styleId="ContentsTabs">
    <w:name w:val="ContentsTabs"/>
    <w:basedOn w:val="Normal"/>
    <w:pPr>
      <w:tabs>
        <w:tab w:val="left" w:pos="720"/>
        <w:tab w:val="right" w:pos="8998"/>
      </w:tabs>
    </w:pPr>
    <w:rPr>
      <w:b/>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semiHidden/>
    <w:rPr>
      <w:rFonts w:ascii="Arial" w:hAnsi="Arial" w:cs="Times New Roman"/>
      <w:sz w:val="20"/>
      <w:szCs w:val="20"/>
    </w:rPr>
  </w:style>
  <w:style w:type="paragraph" w:customStyle="1" w:styleId="DatedTabs">
    <w:name w:val="Dated Tabs"/>
    <w:basedOn w:val="Normal"/>
    <w:pPr>
      <w:tabs>
        <w:tab w:val="left" w:pos="2347"/>
        <w:tab w:val="right" w:pos="6667"/>
      </w:tabs>
      <w:spacing w:before="480" w:after="1920"/>
    </w:pPr>
    <w:rPr>
      <w:b/>
      <w:sz w:val="24"/>
    </w:rPr>
  </w:style>
  <w:style w:type="paragraph" w:customStyle="1" w:styleId="DocName">
    <w:name w:val="Doc Name"/>
    <w:basedOn w:val="Normal"/>
    <w:next w:val="Normal"/>
    <w:pPr>
      <w:ind w:left="2419" w:right="2419"/>
      <w:jc w:val="center"/>
    </w:pPr>
    <w:rPr>
      <w:b/>
      <w:sz w:val="24"/>
    </w:rPr>
  </w:style>
  <w:style w:type="paragraph" w:styleId="DocumentMap">
    <w:name w:val="Document Map"/>
    <w:basedOn w:val="Normal"/>
    <w:link w:val="DocumentMapChar"/>
    <w:uiPriority w:val="99"/>
    <w:pPr>
      <w:shd w:val="clear" w:color="auto" w:fill="000080"/>
    </w:pPr>
    <w:rPr>
      <w:rFonts w:ascii="Tahoma" w:hAnsi="Tahoma"/>
    </w:rPr>
  </w:style>
  <w:style w:type="character" w:customStyle="1" w:styleId="DocumentMapChar">
    <w:name w:val="Document Map Char"/>
    <w:basedOn w:val="DefaultParagraphFont"/>
    <w:link w:val="DocumentMap"/>
    <w:uiPriority w:val="99"/>
    <w:semiHidden/>
    <w:rPr>
      <w:rFonts w:ascii="Segoe UI" w:hAnsi="Segoe UI" w:cs="Segoe UI"/>
      <w:sz w:val="16"/>
      <w:szCs w:val="16"/>
    </w:rPr>
  </w:style>
  <w:style w:type="paragraph" w:customStyle="1" w:styleId="DraftTabs">
    <w:name w:val="Draft Tabs"/>
    <w:basedOn w:val="Normal"/>
    <w:pPr>
      <w:tabs>
        <w:tab w:val="right" w:pos="9000"/>
      </w:tabs>
    </w:pPr>
  </w:style>
  <w:style w:type="paragraph" w:styleId="E-mailSignature">
    <w:name w:val="E-mail Signature"/>
    <w:basedOn w:val="Normal"/>
    <w:link w:val="E-mailSignatureChar"/>
    <w:uiPriority w:val="99"/>
  </w:style>
  <w:style w:type="character" w:customStyle="1" w:styleId="E-mailSignatureChar">
    <w:name w:val="E-mail Signature Char"/>
    <w:basedOn w:val="DefaultParagraphFont"/>
    <w:link w:val="E-mailSignature"/>
    <w:uiPriority w:val="99"/>
    <w:semiHidden/>
    <w:rPr>
      <w:rFonts w:ascii="Arial" w:hAnsi="Arial" w:cs="Times New Roman"/>
      <w:sz w:val="20"/>
      <w:szCs w:val="20"/>
    </w:rPr>
  </w:style>
  <w:style w:type="character" w:styleId="Emphasis">
    <w:name w:val="Emphasis"/>
    <w:basedOn w:val="DefaultParagraphFont"/>
    <w:uiPriority w:val="20"/>
    <w:qFormat/>
    <w:rPr>
      <w:i/>
    </w:rPr>
  </w:style>
  <w:style w:type="character" w:styleId="EndnoteReference">
    <w:name w:val="endnote reference"/>
    <w:basedOn w:val="DefaultParagraphFont"/>
    <w:uiPriority w:val="99"/>
    <w:rPr>
      <w:vertAlign w:val="superscript"/>
    </w:rPr>
  </w:style>
  <w:style w:type="paragraph" w:styleId="EndnoteText">
    <w:name w:val="endnote text"/>
    <w:basedOn w:val="Normal"/>
    <w:link w:val="EndnoteTextChar"/>
    <w:uiPriority w:val="99"/>
    <w:pPr>
      <w:ind w:left="720" w:hanging="720"/>
    </w:pPr>
    <w:rPr>
      <w:sz w:val="16"/>
    </w:rPr>
  </w:style>
  <w:style w:type="character" w:customStyle="1" w:styleId="EndnoteTextChar">
    <w:name w:val="Endnote Text Char"/>
    <w:basedOn w:val="DefaultParagraphFont"/>
    <w:link w:val="EndnoteText"/>
    <w:uiPriority w:val="99"/>
    <w:semiHidden/>
    <w:rPr>
      <w:rFonts w:ascii="Arial" w:hAnsi="Arial" w:cs="Times New Roman"/>
      <w:sz w:val="20"/>
      <w:szCs w:val="20"/>
    </w:rPr>
  </w:style>
  <w:style w:type="paragraph" w:styleId="EnvelopeAddress">
    <w:name w:val="envelope address"/>
    <w:basedOn w:val="Normal"/>
    <w:uiPriority w:val="99"/>
    <w:pPr>
      <w:framePr w:w="7920" w:hSpace="187" w:vSpace="187" w:wrap="auto" w:vAnchor="page" w:hAnchor="page" w:x="4753" w:y="2161"/>
      <w:ind w:left="288"/>
    </w:pPr>
  </w:style>
  <w:style w:type="paragraph" w:styleId="EnvelopeReturn">
    <w:name w:val="envelope return"/>
    <w:basedOn w:val="Normal"/>
    <w:uiPriority w:val="99"/>
    <w:pPr>
      <w:jc w:val="left"/>
    </w:pPr>
    <w:rPr>
      <w:sz w:val="16"/>
    </w:rPr>
  </w:style>
  <w:style w:type="paragraph" w:customStyle="1" w:styleId="FileName">
    <w:name w:val="FileName"/>
    <w:basedOn w:val="Normal"/>
    <w:pPr>
      <w:tabs>
        <w:tab w:val="center" w:pos="4508"/>
      </w:tabs>
      <w:spacing w:before="120"/>
      <w:jc w:val="left"/>
    </w:pPr>
    <w:rPr>
      <w:sz w:val="12"/>
    </w:rPr>
  </w:style>
  <w:style w:type="paragraph" w:customStyle="1" w:styleId="FlushRightTab">
    <w:name w:val="Flush Right Tab"/>
    <w:basedOn w:val="Body"/>
    <w:next w:val="Body"/>
    <w:pPr>
      <w:tabs>
        <w:tab w:val="right" w:pos="9000"/>
      </w:tabs>
    </w:pPr>
  </w:style>
  <w:style w:type="character" w:styleId="FollowedHyperlink">
    <w:name w:val="FollowedHyperlink"/>
    <w:basedOn w:val="DefaultParagraphFont"/>
    <w:uiPriority w:val="99"/>
    <w:rPr>
      <w:color w:val="800080"/>
      <w:u w:val="single"/>
    </w:rPr>
  </w:style>
  <w:style w:type="paragraph" w:styleId="Footer">
    <w:name w:val="footer"/>
    <w:aliases w:val="fo"/>
    <w:basedOn w:val="Normal"/>
    <w:link w:val="FooterChar"/>
    <w:uiPriority w:val="99"/>
    <w:pPr>
      <w:tabs>
        <w:tab w:val="center" w:pos="4536"/>
        <w:tab w:val="right" w:pos="9000"/>
      </w:tabs>
    </w:pPr>
  </w:style>
  <w:style w:type="character" w:customStyle="1" w:styleId="FooterChar">
    <w:name w:val="Footer Char"/>
    <w:aliases w:val="fo Char"/>
    <w:basedOn w:val="DefaultParagraphFont"/>
    <w:link w:val="Footer"/>
    <w:uiPriority w:val="99"/>
    <w:rPr>
      <w:rFonts w:ascii="Arial" w:hAnsi="Arial" w:cs="Times New Roman"/>
      <w:sz w:val="20"/>
      <w:szCs w:val="20"/>
    </w:rPr>
  </w:style>
  <w:style w:type="paragraph" w:customStyle="1" w:styleId="FooterS1">
    <w:name w:val="FooterS1"/>
    <w:basedOn w:val="Normal"/>
    <w:next w:val="Normal"/>
    <w:pPr>
      <w:tabs>
        <w:tab w:val="right" w:pos="9000"/>
      </w:tabs>
      <w:spacing w:before="240" w:after="360"/>
    </w:pPr>
    <w:rPr>
      <w:sz w:val="12"/>
    </w:rPr>
  </w:style>
  <w:style w:type="paragraph" w:customStyle="1" w:styleId="FooterS2">
    <w:name w:val="FooterS2"/>
    <w:basedOn w:val="Normal"/>
    <w:pPr>
      <w:tabs>
        <w:tab w:val="right" w:pos="8998"/>
      </w:tabs>
      <w:spacing w:before="120" w:after="120"/>
    </w:pPr>
  </w:style>
  <w:style w:type="character" w:styleId="FootnoteReference">
    <w:name w:val="footnote reference"/>
    <w:basedOn w:val="DefaultParagraphFont"/>
    <w:uiPriority w:val="99"/>
    <w:rPr>
      <w:vertAlign w:val="superscript"/>
    </w:rPr>
  </w:style>
  <w:style w:type="paragraph" w:styleId="FootnoteText">
    <w:name w:val="footnote text"/>
    <w:basedOn w:val="Normal"/>
    <w:link w:val="FootnoteTextChar"/>
    <w:uiPriority w:val="99"/>
    <w:pPr>
      <w:ind w:left="720" w:hanging="720"/>
    </w:pPr>
    <w:rPr>
      <w:sz w:val="16"/>
    </w:rPr>
  </w:style>
  <w:style w:type="character" w:customStyle="1" w:styleId="FootnoteTextChar">
    <w:name w:val="Footnote Text Char"/>
    <w:basedOn w:val="DefaultParagraphFont"/>
    <w:link w:val="FootnoteText"/>
    <w:uiPriority w:val="99"/>
    <w:rPr>
      <w:rFonts w:ascii="Arial" w:hAnsi="Arial"/>
      <w:sz w:val="16"/>
      <w:lang w:val="en-GB"/>
    </w:rPr>
  </w:style>
  <w:style w:type="character" w:customStyle="1" w:styleId="FractDenominator">
    <w:name w:val="FractDenominator"/>
    <w:rPr>
      <w:sz w:val="12"/>
    </w:rPr>
  </w:style>
  <w:style w:type="character" w:customStyle="1" w:styleId="FractNumerator">
    <w:name w:val="FractNumerator"/>
    <w:rPr>
      <w:position w:val="8"/>
      <w:sz w:val="12"/>
    </w:rPr>
  </w:style>
  <w:style w:type="paragraph" w:customStyle="1" w:styleId="HdrFtrTabs">
    <w:name w:val="Hdr/Ftr Tabs"/>
    <w:basedOn w:val="Normal"/>
    <w:next w:val="Normal"/>
    <w:pPr>
      <w:tabs>
        <w:tab w:val="center" w:pos="4536"/>
        <w:tab w:val="right" w:pos="9000"/>
      </w:tabs>
    </w:pPr>
  </w:style>
  <w:style w:type="paragraph" w:styleId="Header">
    <w:name w:val="header"/>
    <w:aliases w:val="B&amp;B Header,h"/>
    <w:basedOn w:val="Normal"/>
    <w:link w:val="HeaderChar"/>
    <w:uiPriority w:val="99"/>
  </w:style>
  <w:style w:type="character" w:customStyle="1" w:styleId="HeaderChar">
    <w:name w:val="Header Char"/>
    <w:aliases w:val="B&amp;B Header Char,h Char"/>
    <w:basedOn w:val="DefaultParagraphFont"/>
    <w:link w:val="Header"/>
    <w:uiPriority w:val="99"/>
    <w:rPr>
      <w:rFonts w:ascii="Arial" w:hAnsi="Arial"/>
      <w:lang w:val="en-GB"/>
    </w:rPr>
  </w:style>
  <w:style w:type="paragraph" w:customStyle="1" w:styleId="Heading">
    <w:name w:val="Heading"/>
    <w:basedOn w:val="Body"/>
    <w:next w:val="Body"/>
    <w:pPr>
      <w:keepNext/>
      <w:ind w:left="720"/>
    </w:pPr>
    <w:rPr>
      <w:b/>
    </w:rPr>
  </w:style>
  <w:style w:type="character" w:styleId="HTMLAcronym">
    <w:name w:val="HTML Acronym"/>
    <w:basedOn w:val="DefaultParagraphFont"/>
    <w:uiPriority w:val="99"/>
    <w:rPr>
      <w:rFonts w:cs="Times New Roman"/>
    </w:rPr>
  </w:style>
  <w:style w:type="paragraph" w:styleId="HTMLAddress">
    <w:name w:val="HTML Address"/>
    <w:basedOn w:val="Normal"/>
    <w:link w:val="HTMLAddressChar"/>
    <w:uiPriority w:val="99"/>
    <w:rPr>
      <w:i/>
    </w:rPr>
  </w:style>
  <w:style w:type="character" w:customStyle="1" w:styleId="HTMLAddressChar">
    <w:name w:val="HTML Address Char"/>
    <w:basedOn w:val="DefaultParagraphFont"/>
    <w:link w:val="HTMLAddress"/>
    <w:uiPriority w:val="99"/>
    <w:semiHidden/>
    <w:rPr>
      <w:rFonts w:ascii="Arial" w:hAnsi="Arial" w:cs="Times New Roman"/>
      <w:i/>
      <w:iCs/>
      <w:sz w:val="20"/>
      <w:szCs w:val="20"/>
    </w:rPr>
  </w:style>
  <w:style w:type="character" w:styleId="HTMLCite">
    <w:name w:val="HTML Cite"/>
    <w:basedOn w:val="DefaultParagraphFont"/>
    <w:uiPriority w:val="99"/>
    <w:rPr>
      <w:i/>
    </w:rPr>
  </w:style>
  <w:style w:type="character" w:styleId="HTMLCode">
    <w:name w:val="HTML Code"/>
    <w:basedOn w:val="DefaultParagraphFont"/>
    <w:uiPriority w:val="99"/>
    <w:rPr>
      <w:rFonts w:ascii="Courier New" w:hAnsi="Courier New"/>
      <w:sz w:val="20"/>
    </w:rPr>
  </w:style>
  <w:style w:type="character" w:styleId="HTMLDefinition">
    <w:name w:val="HTML Definition"/>
    <w:basedOn w:val="DefaultParagraphFont"/>
    <w:uiPriority w:val="99"/>
    <w:rPr>
      <w:i/>
    </w:rPr>
  </w:style>
  <w:style w:type="character" w:styleId="HTMLKeyboard">
    <w:name w:val="HTML Keyboard"/>
    <w:basedOn w:val="DefaultParagraphFont"/>
    <w:uiPriority w:val="99"/>
    <w:rPr>
      <w:rFonts w:ascii="Courier New" w:hAnsi="Courier New"/>
      <w:sz w:val="20"/>
    </w:rPr>
  </w:style>
  <w:style w:type="paragraph" w:styleId="HTMLPreformatted">
    <w:name w:val="HTML Preformatted"/>
    <w:basedOn w:val="Normal"/>
    <w:link w:val="HTMLPreformattedChar"/>
    <w:uiPriority w:val="99"/>
    <w:rPr>
      <w:rFonts w:ascii="Courier New" w:hAnsi="Courier New" w:cs="Courier New"/>
    </w:rPr>
  </w:style>
  <w:style w:type="character" w:customStyle="1" w:styleId="HTMLPreformattedChar">
    <w:name w:val="HTML Preformatted Char"/>
    <w:basedOn w:val="DefaultParagraphFont"/>
    <w:link w:val="HTMLPreformatted"/>
    <w:uiPriority w:val="99"/>
    <w:semiHidden/>
    <w:rPr>
      <w:rFonts w:ascii="Courier New" w:hAnsi="Courier New" w:cs="Courier New"/>
      <w:sz w:val="20"/>
      <w:szCs w:val="20"/>
    </w:rPr>
  </w:style>
  <w:style w:type="character" w:styleId="HTMLSample">
    <w:name w:val="HTML Sample"/>
    <w:basedOn w:val="DefaultParagraphFont"/>
    <w:uiPriority w:val="99"/>
    <w:rPr>
      <w:rFonts w:ascii="Courier New" w:hAnsi="Courier New"/>
    </w:rPr>
  </w:style>
  <w:style w:type="character" w:styleId="HTMLTypewriter">
    <w:name w:val="HTML Typewriter"/>
    <w:basedOn w:val="DefaultParagraphFont"/>
    <w:uiPriority w:val="99"/>
    <w:rPr>
      <w:rFonts w:ascii="Courier New" w:hAnsi="Courier New"/>
      <w:sz w:val="20"/>
    </w:rPr>
  </w:style>
  <w:style w:type="character" w:styleId="HTMLVariable">
    <w:name w:val="HTML Variable"/>
    <w:basedOn w:val="DefaultParagraphFont"/>
    <w:uiPriority w:val="99"/>
    <w:rPr>
      <w:i/>
    </w:rPr>
  </w:style>
  <w:style w:type="character" w:styleId="Hyperlink">
    <w:name w:val="Hyperlink"/>
    <w:basedOn w:val="DefaultParagraphFont"/>
    <w:uiPriority w:val="99"/>
    <w:rPr>
      <w:color w:val="0000FF"/>
      <w:u w:val="single"/>
    </w:rPr>
  </w:style>
  <w:style w:type="paragraph" w:styleId="Index1">
    <w:name w:val="index 1"/>
    <w:basedOn w:val="Normal"/>
    <w:next w:val="Normal"/>
    <w:uiPriority w:val="99"/>
    <w:pPr>
      <w:ind w:left="240" w:hanging="240"/>
    </w:pPr>
  </w:style>
  <w:style w:type="paragraph" w:styleId="Index2">
    <w:name w:val="index 2"/>
    <w:basedOn w:val="Normal"/>
    <w:next w:val="Normal"/>
    <w:uiPriority w:val="99"/>
    <w:pPr>
      <w:ind w:left="480" w:hanging="240"/>
    </w:pPr>
  </w:style>
  <w:style w:type="paragraph" w:styleId="Index3">
    <w:name w:val="index 3"/>
    <w:basedOn w:val="Normal"/>
    <w:next w:val="Normal"/>
    <w:uiPriority w:val="99"/>
    <w:pPr>
      <w:ind w:left="720" w:hanging="240"/>
    </w:pPr>
  </w:style>
  <w:style w:type="paragraph" w:styleId="Index4">
    <w:name w:val="index 4"/>
    <w:basedOn w:val="Normal"/>
    <w:next w:val="Normal"/>
    <w:uiPriority w:val="99"/>
    <w:pPr>
      <w:ind w:left="960" w:hanging="240"/>
    </w:pPr>
  </w:style>
  <w:style w:type="paragraph" w:styleId="Index5">
    <w:name w:val="index 5"/>
    <w:basedOn w:val="Normal"/>
    <w:next w:val="Normal"/>
    <w:uiPriority w:val="99"/>
    <w:pPr>
      <w:ind w:left="1200" w:hanging="240"/>
    </w:pPr>
  </w:style>
  <w:style w:type="paragraph" w:styleId="Index6">
    <w:name w:val="index 6"/>
    <w:basedOn w:val="Normal"/>
    <w:next w:val="Normal"/>
    <w:uiPriority w:val="99"/>
    <w:pPr>
      <w:ind w:left="1440" w:hanging="240"/>
    </w:pPr>
  </w:style>
  <w:style w:type="paragraph" w:styleId="Index7">
    <w:name w:val="index 7"/>
    <w:basedOn w:val="Normal"/>
    <w:next w:val="Normal"/>
    <w:uiPriority w:val="99"/>
    <w:pPr>
      <w:ind w:left="1680" w:hanging="240"/>
    </w:pPr>
  </w:style>
  <w:style w:type="paragraph" w:styleId="Index8">
    <w:name w:val="index 8"/>
    <w:basedOn w:val="Normal"/>
    <w:next w:val="Normal"/>
    <w:uiPriority w:val="99"/>
    <w:pPr>
      <w:ind w:left="1920" w:hanging="240"/>
    </w:pPr>
  </w:style>
  <w:style w:type="paragraph" w:styleId="Index9">
    <w:name w:val="index 9"/>
    <w:basedOn w:val="Normal"/>
    <w:next w:val="Normal"/>
    <w:uiPriority w:val="99"/>
    <w:pPr>
      <w:ind w:left="2160" w:hanging="240"/>
    </w:pPr>
  </w:style>
  <w:style w:type="paragraph" w:styleId="IndexHeading">
    <w:name w:val="index heading"/>
    <w:basedOn w:val="Normal"/>
    <w:next w:val="Index1"/>
    <w:uiPriority w:val="99"/>
    <w:rPr>
      <w:rFonts w:cs="Arial"/>
      <w:b/>
    </w:rPr>
  </w:style>
  <w:style w:type="character" w:styleId="LineNumber">
    <w:name w:val="line number"/>
    <w:basedOn w:val="DefaultParagraphFont"/>
    <w:uiPriority w:val="99"/>
    <w:rPr>
      <w:rFonts w:cs="Times New Roman"/>
    </w:rPr>
  </w:style>
  <w:style w:type="paragraph" w:styleId="List">
    <w:name w:val="List"/>
    <w:basedOn w:val="Normal"/>
    <w:uiPriority w:val="99"/>
    <w:pPr>
      <w:ind w:left="720" w:hanging="720"/>
    </w:pPr>
  </w:style>
  <w:style w:type="paragraph" w:styleId="List2">
    <w:name w:val="List 2"/>
    <w:basedOn w:val="Normal"/>
    <w:uiPriority w:val="99"/>
    <w:pPr>
      <w:ind w:left="1440" w:hanging="720"/>
    </w:pPr>
  </w:style>
  <w:style w:type="paragraph" w:styleId="List3">
    <w:name w:val="List 3"/>
    <w:basedOn w:val="Normal"/>
    <w:uiPriority w:val="99"/>
    <w:pPr>
      <w:ind w:left="2160" w:hanging="720"/>
    </w:pPr>
  </w:style>
  <w:style w:type="paragraph" w:styleId="List4">
    <w:name w:val="List 4"/>
    <w:basedOn w:val="Normal"/>
    <w:uiPriority w:val="99"/>
    <w:pPr>
      <w:ind w:left="2880" w:hanging="720"/>
    </w:pPr>
  </w:style>
  <w:style w:type="paragraph" w:styleId="List5">
    <w:name w:val="List 5"/>
    <w:basedOn w:val="Normal"/>
    <w:uiPriority w:val="99"/>
    <w:pPr>
      <w:ind w:left="3600" w:hanging="720"/>
    </w:pPr>
  </w:style>
  <w:style w:type="paragraph" w:styleId="ListContinue">
    <w:name w:val="List Continue"/>
    <w:basedOn w:val="Normal"/>
    <w:uiPriority w:val="99"/>
    <w:pPr>
      <w:ind w:left="720"/>
    </w:pPr>
  </w:style>
  <w:style w:type="paragraph" w:styleId="ListContinue2">
    <w:name w:val="List Continue 2"/>
    <w:basedOn w:val="Normal"/>
    <w:uiPriority w:val="99"/>
    <w:pPr>
      <w:ind w:left="1440"/>
    </w:pPr>
  </w:style>
  <w:style w:type="paragraph" w:styleId="ListContinue3">
    <w:name w:val="List Continue 3"/>
    <w:basedOn w:val="Normal"/>
    <w:uiPriority w:val="99"/>
    <w:pPr>
      <w:ind w:left="2160"/>
    </w:pPr>
  </w:style>
  <w:style w:type="paragraph" w:styleId="ListContinue4">
    <w:name w:val="List Continue 4"/>
    <w:basedOn w:val="Normal"/>
    <w:uiPriority w:val="99"/>
    <w:pPr>
      <w:ind w:left="2880"/>
    </w:pPr>
  </w:style>
  <w:style w:type="paragraph" w:styleId="ListContinue5">
    <w:name w:val="List Continue 5"/>
    <w:basedOn w:val="Normal"/>
    <w:uiPriority w:val="99"/>
    <w:pPr>
      <w:ind w:left="3600"/>
    </w:pPr>
  </w:style>
  <w:style w:type="paragraph" w:styleId="MacroText">
    <w:name w:val="macro"/>
    <w:link w:val="MacroTextChar"/>
    <w:uiPriority w:val="99"/>
    <w:pPr>
      <w:autoSpaceDE w:val="0"/>
      <w:autoSpaceDN w:val="0"/>
      <w:adjustRightInd w:val="0"/>
      <w:spacing w:after="0" w:line="240" w:lineRule="auto"/>
    </w:pPr>
    <w:rPr>
      <w:rFonts w:ascii="Courier New" w:hAnsi="Courier New" w:cs="Times New Roman"/>
      <w:sz w:val="20"/>
      <w:szCs w:val="20"/>
    </w:rPr>
  </w:style>
  <w:style w:type="character" w:customStyle="1" w:styleId="MacroTextChar">
    <w:name w:val="Macro Text Char"/>
    <w:basedOn w:val="DefaultParagraphFont"/>
    <w:link w:val="MacroText"/>
    <w:uiPriority w:val="99"/>
    <w:semiHidden/>
    <w:rPr>
      <w:rFonts w:ascii="Courier New" w:hAnsi="Courier New" w:cs="Courier New"/>
      <w:sz w:val="20"/>
      <w:szCs w:val="20"/>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zCs w:val="24"/>
      <w:shd w:val="pct20" w:color="auto" w:fill="auto"/>
    </w:rPr>
  </w:style>
  <w:style w:type="paragraph" w:styleId="NormalWeb">
    <w:name w:val="Normal (Web)"/>
    <w:basedOn w:val="Normal"/>
    <w:uiPriority w:val="99"/>
    <w:rPr>
      <w:szCs w:val="24"/>
    </w:rPr>
  </w:style>
  <w:style w:type="paragraph" w:customStyle="1" w:styleId="NormalHangingLevel1">
    <w:name w:val="Normal Hanging Level1"/>
    <w:basedOn w:val="Normal"/>
    <w:pPr>
      <w:ind w:left="720" w:hanging="720"/>
    </w:pPr>
  </w:style>
  <w:style w:type="paragraph" w:customStyle="1" w:styleId="NormalHangingLevel2">
    <w:name w:val="Normal Hanging Level2"/>
    <w:basedOn w:val="Normal"/>
    <w:pPr>
      <w:ind w:left="1440" w:hanging="1440"/>
    </w:pPr>
  </w:style>
  <w:style w:type="paragraph" w:styleId="NormalIndent">
    <w:name w:val="Normal Indent"/>
    <w:basedOn w:val="Normal"/>
    <w:uiPriority w:val="99"/>
    <w:pPr>
      <w:ind w:left="720"/>
    </w:pPr>
  </w:style>
  <w:style w:type="character" w:customStyle="1" w:styleId="Note">
    <w:name w:val="Note"/>
    <w:rPr>
      <w:b/>
      <w:i/>
    </w:r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semiHidden/>
    <w:rPr>
      <w:rFonts w:ascii="Arial" w:hAnsi="Arial" w:cs="Times New Roman"/>
      <w:sz w:val="20"/>
      <w:szCs w:val="20"/>
    </w:rPr>
  </w:style>
  <w:style w:type="paragraph" w:customStyle="1" w:styleId="NoteLevel1">
    <w:name w:val="Note/Level1"/>
    <w:basedOn w:val="Body"/>
    <w:pPr>
      <w:numPr>
        <w:numId w:val="26"/>
      </w:numPr>
    </w:pPr>
  </w:style>
  <w:style w:type="paragraph" w:customStyle="1" w:styleId="NoteLevel2">
    <w:name w:val="Note/Level2"/>
    <w:basedOn w:val="Body"/>
    <w:pPr>
      <w:numPr>
        <w:ilvl w:val="1"/>
        <w:numId w:val="26"/>
      </w:numPr>
    </w:pPr>
  </w:style>
  <w:style w:type="paragraph" w:customStyle="1" w:styleId="NoteLevel3">
    <w:name w:val="Note/Level3"/>
    <w:basedOn w:val="Body"/>
    <w:pPr>
      <w:numPr>
        <w:ilvl w:val="2"/>
        <w:numId w:val="26"/>
      </w:numPr>
    </w:pPr>
  </w:style>
  <w:style w:type="paragraph" w:customStyle="1" w:styleId="NoteLevel4">
    <w:name w:val="Note/Level4"/>
    <w:basedOn w:val="Body"/>
    <w:pPr>
      <w:numPr>
        <w:ilvl w:val="3"/>
        <w:numId w:val="26"/>
      </w:numPr>
    </w:pPr>
  </w:style>
  <w:style w:type="paragraph" w:customStyle="1" w:styleId="NoteLevel5">
    <w:name w:val="Note/Level5"/>
    <w:basedOn w:val="Body"/>
    <w:pPr>
      <w:numPr>
        <w:ilvl w:val="4"/>
        <w:numId w:val="26"/>
      </w:numPr>
    </w:pPr>
  </w:style>
  <w:style w:type="paragraph" w:customStyle="1" w:styleId="NoteLevel6">
    <w:name w:val="Note/Level6"/>
    <w:basedOn w:val="Body"/>
    <w:pPr>
      <w:numPr>
        <w:ilvl w:val="5"/>
        <w:numId w:val="26"/>
      </w:numPr>
    </w:pPr>
  </w:style>
  <w:style w:type="paragraph" w:customStyle="1" w:styleId="NoteLevel7">
    <w:name w:val="Note/Level7"/>
    <w:basedOn w:val="Body"/>
    <w:pPr>
      <w:numPr>
        <w:ilvl w:val="6"/>
        <w:numId w:val="26"/>
      </w:numPr>
    </w:pPr>
  </w:style>
  <w:style w:type="paragraph" w:customStyle="1" w:styleId="NoteLevel8">
    <w:name w:val="Note/Level8"/>
    <w:basedOn w:val="Body"/>
    <w:pPr>
      <w:numPr>
        <w:ilvl w:val="7"/>
        <w:numId w:val="26"/>
      </w:numPr>
    </w:pPr>
  </w:style>
  <w:style w:type="paragraph" w:customStyle="1" w:styleId="Notes">
    <w:name w:val="Notes"/>
    <w:basedOn w:val="Body"/>
    <w:rPr>
      <w:b/>
      <w:i/>
    </w:rPr>
  </w:style>
  <w:style w:type="paragraph" w:customStyle="1" w:styleId="Notes2">
    <w:name w:val="Notes 2"/>
    <w:basedOn w:val="Body2"/>
    <w:rPr>
      <w:b/>
      <w:i/>
    </w:rPr>
  </w:style>
  <w:style w:type="paragraph" w:customStyle="1" w:styleId="Notes3">
    <w:name w:val="Notes 3"/>
    <w:basedOn w:val="Body3"/>
    <w:rPr>
      <w:b/>
      <w:i/>
    </w:rPr>
  </w:style>
  <w:style w:type="paragraph" w:customStyle="1" w:styleId="Notes4">
    <w:name w:val="Notes 4"/>
    <w:basedOn w:val="Body4"/>
    <w:rPr>
      <w:b/>
      <w:i/>
    </w:rPr>
  </w:style>
  <w:style w:type="character" w:styleId="PageNumber">
    <w:name w:val="page number"/>
    <w:basedOn w:val="DefaultParagraphFont"/>
    <w:uiPriority w:val="99"/>
    <w:rPr>
      <w:rFonts w:cs="Times New Roman"/>
    </w:rPr>
  </w:style>
  <w:style w:type="paragraph" w:customStyle="1" w:styleId="Parties">
    <w:name w:val="Parties"/>
    <w:basedOn w:val="Body"/>
    <w:pPr>
      <w:numPr>
        <w:numId w:val="2"/>
      </w:numPr>
      <w:outlineLvl w:val="0"/>
    </w:pPr>
  </w:style>
  <w:style w:type="paragraph" w:customStyle="1" w:styleId="PartyFS">
    <w:name w:val="Party FS"/>
    <w:basedOn w:val="Normal"/>
    <w:pPr>
      <w:jc w:val="center"/>
    </w:pPr>
    <w:rPr>
      <w:b/>
      <w:sz w:val="24"/>
    </w:rPr>
  </w:style>
  <w:style w:type="paragraph" w:customStyle="1" w:styleId="PgNumber">
    <w:name w:val="PgNumber"/>
    <w:basedOn w:val="Normal"/>
    <w:next w:val="FileName"/>
    <w:pPr>
      <w:spacing w:before="120" w:after="120"/>
      <w:jc w:val="center"/>
    </w:pPr>
  </w:style>
  <w:style w:type="paragraph" w:styleId="PlainText">
    <w:name w:val="Plain Text"/>
    <w:basedOn w:val="Normal"/>
    <w:link w:val="PlainTextChar"/>
    <w:uiPriority w:val="99"/>
  </w:style>
  <w:style w:type="character" w:customStyle="1" w:styleId="PlainTextChar">
    <w:name w:val="Plain Text Char"/>
    <w:basedOn w:val="DefaultParagraphFont"/>
    <w:link w:val="PlainText"/>
    <w:uiPriority w:val="99"/>
    <w:semiHidden/>
    <w:rPr>
      <w:rFonts w:ascii="Courier New" w:hAnsi="Courier New" w:cs="Courier New"/>
      <w:sz w:val="20"/>
      <w:szCs w:val="20"/>
    </w:rPr>
  </w:style>
  <w:style w:type="paragraph" w:customStyle="1" w:styleId="PrecedentNotes1">
    <w:name w:val="Precedent Notes 1"/>
    <w:basedOn w:val="Body"/>
    <w:pPr>
      <w:numPr>
        <w:numId w:val="3"/>
      </w:numPr>
      <w:outlineLvl w:val="0"/>
    </w:pPr>
  </w:style>
  <w:style w:type="paragraph" w:customStyle="1" w:styleId="PrecedentNotes2">
    <w:name w:val="Precedent Notes 2"/>
    <w:basedOn w:val="Body"/>
    <w:pPr>
      <w:numPr>
        <w:ilvl w:val="1"/>
        <w:numId w:val="3"/>
      </w:numPr>
      <w:outlineLvl w:val="1"/>
    </w:pPr>
  </w:style>
  <w:style w:type="paragraph" w:customStyle="1" w:styleId="PrecedentNotes3">
    <w:name w:val="Precedent Notes 3"/>
    <w:basedOn w:val="Body"/>
    <w:pPr>
      <w:numPr>
        <w:ilvl w:val="2"/>
        <w:numId w:val="3"/>
      </w:numPr>
      <w:outlineLvl w:val="2"/>
    </w:pPr>
  </w:style>
  <w:style w:type="paragraph" w:customStyle="1" w:styleId="PrecedentNotes4">
    <w:name w:val="Precedent Notes 4"/>
    <w:basedOn w:val="Body"/>
    <w:pPr>
      <w:numPr>
        <w:ilvl w:val="3"/>
        <w:numId w:val="3"/>
      </w:numPr>
      <w:outlineLvl w:val="3"/>
    </w:pPr>
  </w:style>
  <w:style w:type="paragraph" w:customStyle="1" w:styleId="Recitals1">
    <w:name w:val="Recitals 1"/>
    <w:basedOn w:val="Body"/>
    <w:pPr>
      <w:numPr>
        <w:numId w:val="4"/>
      </w:numPr>
    </w:pPr>
  </w:style>
  <w:style w:type="paragraph" w:customStyle="1" w:styleId="Recitals2">
    <w:name w:val="Recitals 2"/>
    <w:basedOn w:val="Body"/>
    <w:pPr>
      <w:numPr>
        <w:ilvl w:val="1"/>
        <w:numId w:val="4"/>
      </w:numPr>
    </w:pPr>
  </w:style>
  <w:style w:type="paragraph" w:customStyle="1" w:styleId="Recitals3">
    <w:name w:val="Recitals 3"/>
    <w:basedOn w:val="Body"/>
    <w:pPr>
      <w:numPr>
        <w:ilvl w:val="2"/>
        <w:numId w:val="4"/>
      </w:numPr>
    </w:pPr>
  </w:style>
  <w:style w:type="paragraph" w:customStyle="1" w:styleId="Recitals4">
    <w:name w:val="Recitals 4"/>
    <w:basedOn w:val="Body"/>
    <w:pPr>
      <w:numPr>
        <w:ilvl w:val="3"/>
        <w:numId w:val="4"/>
      </w:numPr>
    </w:pPr>
  </w:style>
  <w:style w:type="paragraph" w:styleId="Salutation">
    <w:name w:val="Salutation"/>
    <w:basedOn w:val="Normal"/>
    <w:next w:val="Normal"/>
    <w:link w:val="SalutationChar"/>
    <w:uiPriority w:val="99"/>
  </w:style>
  <w:style w:type="character" w:customStyle="1" w:styleId="SalutationChar">
    <w:name w:val="Salutation Char"/>
    <w:basedOn w:val="DefaultParagraphFont"/>
    <w:link w:val="Salutation"/>
    <w:uiPriority w:val="99"/>
    <w:semiHidden/>
    <w:rPr>
      <w:rFonts w:ascii="Arial" w:hAnsi="Arial" w:cs="Times New Roman"/>
      <w:sz w:val="20"/>
      <w:szCs w:val="20"/>
    </w:rPr>
  </w:style>
  <w:style w:type="paragraph" w:customStyle="1" w:styleId="SCTableTabs">
    <w:name w:val="SC Table Tabs"/>
    <w:basedOn w:val="Normal"/>
    <w:pPr>
      <w:keepNext/>
      <w:tabs>
        <w:tab w:val="right" w:leader="dot" w:pos="4320"/>
        <w:tab w:val="right" w:leader="dot" w:pos="8928"/>
      </w:tabs>
    </w:pPr>
  </w:style>
  <w:style w:type="paragraph" w:customStyle="1" w:styleId="SchdHead">
    <w:name w:val="Schd Head"/>
    <w:basedOn w:val="Body"/>
    <w:next w:val="Body"/>
    <w:pPr>
      <w:keepNext/>
      <w:jc w:val="center"/>
    </w:pPr>
    <w:rPr>
      <w:b/>
    </w:rPr>
  </w:style>
  <w:style w:type="paragraph" w:customStyle="1" w:styleId="SchdNum">
    <w:name w:val="Schd Num"/>
    <w:basedOn w:val="Body"/>
    <w:next w:val="SchdHead"/>
    <w:pPr>
      <w:keepNext/>
      <w:jc w:val="center"/>
    </w:pPr>
    <w:rPr>
      <w:b/>
    </w:rPr>
  </w:style>
  <w:style w:type="paragraph" w:customStyle="1" w:styleId="SchdParts">
    <w:name w:val="Schd Parts"/>
    <w:basedOn w:val="Body"/>
    <w:next w:val="Body"/>
    <w:pPr>
      <w:keepNext/>
      <w:jc w:val="center"/>
    </w:pPr>
    <w:rPr>
      <w:b/>
    </w:rPr>
  </w:style>
  <w:style w:type="paragraph" w:customStyle="1" w:styleId="SchdThe">
    <w:name w:val="Schd The"/>
    <w:basedOn w:val="Body"/>
    <w:next w:val="SchdTheHead"/>
    <w:pPr>
      <w:keepNext/>
      <w:jc w:val="center"/>
    </w:pPr>
    <w:rPr>
      <w:b/>
    </w:rPr>
  </w:style>
  <w:style w:type="paragraph" w:customStyle="1" w:styleId="SchdTheHead">
    <w:name w:val="Schd The Head"/>
    <w:basedOn w:val="Body"/>
    <w:next w:val="Body"/>
    <w:pPr>
      <w:keepNext/>
      <w:jc w:val="center"/>
    </w:pPr>
    <w:rPr>
      <w:b/>
    </w:rPr>
  </w:style>
  <w:style w:type="paragraph" w:customStyle="1" w:styleId="SchdLevel1Heading">
    <w:name w:val="Schd/Level1 Heading"/>
    <w:basedOn w:val="Body"/>
    <w:pPr>
      <w:keepNext/>
      <w:numPr>
        <w:numId w:val="27"/>
      </w:numPr>
    </w:pPr>
    <w:rPr>
      <w:b/>
    </w:rPr>
  </w:style>
  <w:style w:type="paragraph" w:customStyle="1" w:styleId="SchdLevel2">
    <w:name w:val="Schd/Level2"/>
    <w:basedOn w:val="AgtLevel2"/>
    <w:pPr>
      <w:numPr>
        <w:numId w:val="27"/>
      </w:numPr>
    </w:pPr>
  </w:style>
  <w:style w:type="paragraph" w:customStyle="1" w:styleId="SchdLevel2Heading">
    <w:name w:val="Schd/Level2 Heading"/>
    <w:basedOn w:val="Body"/>
    <w:next w:val="SchdLevel2"/>
    <w:pPr>
      <w:keepNext/>
      <w:tabs>
        <w:tab w:val="left" w:pos="720"/>
      </w:tabs>
      <w:ind w:left="720" w:hanging="720"/>
      <w:outlineLvl w:val="1"/>
    </w:pPr>
  </w:style>
  <w:style w:type="paragraph" w:customStyle="1" w:styleId="SchdLevel3">
    <w:name w:val="Schd/Level3"/>
    <w:basedOn w:val="AgtLevel3"/>
    <w:pPr>
      <w:numPr>
        <w:numId w:val="27"/>
      </w:numPr>
    </w:pPr>
  </w:style>
  <w:style w:type="paragraph" w:customStyle="1" w:styleId="SchdLevel4">
    <w:name w:val="Schd/Level4"/>
    <w:basedOn w:val="AgtLevel4"/>
    <w:pPr>
      <w:numPr>
        <w:numId w:val="27"/>
      </w:numPr>
    </w:pPr>
  </w:style>
  <w:style w:type="paragraph" w:customStyle="1" w:styleId="SchdLevel5">
    <w:name w:val="Schd/Level5"/>
    <w:basedOn w:val="AgtLevel5"/>
    <w:pPr>
      <w:numPr>
        <w:numId w:val="27"/>
      </w:numPr>
    </w:pPr>
  </w:style>
  <w:style w:type="paragraph" w:customStyle="1" w:styleId="SchdLevel6">
    <w:name w:val="Schd/Level6"/>
    <w:basedOn w:val="AgtLevel6"/>
    <w:pPr>
      <w:numPr>
        <w:numId w:val="27"/>
      </w:numPr>
    </w:pPr>
  </w:style>
  <w:style w:type="paragraph" w:customStyle="1" w:styleId="SchdLevel7">
    <w:name w:val="Schd/Level7"/>
    <w:basedOn w:val="AgtLevel7"/>
    <w:pPr>
      <w:numPr>
        <w:numId w:val="27"/>
      </w:numPr>
    </w:pPr>
  </w:style>
  <w:style w:type="paragraph" w:customStyle="1" w:styleId="SchdLevel8">
    <w:name w:val="Schd/Level8"/>
    <w:basedOn w:val="AgtLevel8"/>
    <w:pPr>
      <w:numPr>
        <w:numId w:val="27"/>
      </w:numPr>
    </w:pPr>
  </w:style>
  <w:style w:type="paragraph" w:customStyle="1" w:styleId="SchdTOC">
    <w:name w:val="SchdTOC"/>
    <w:basedOn w:val="Body"/>
    <w:next w:val="TOC4"/>
    <w:pPr>
      <w:keepNext/>
      <w:spacing w:before="240"/>
      <w:ind w:left="720"/>
    </w:pPr>
    <w:rPr>
      <w:b/>
    </w:rPr>
  </w:style>
  <w:style w:type="paragraph" w:styleId="TOC4">
    <w:name w:val="toc 4"/>
    <w:basedOn w:val="Normal"/>
    <w:next w:val="Normal"/>
    <w:uiPriority w:val="39"/>
    <w:pPr>
      <w:tabs>
        <w:tab w:val="left" w:pos="2160"/>
        <w:tab w:val="left" w:pos="2880"/>
        <w:tab w:val="right" w:leader="dot" w:pos="9000"/>
      </w:tabs>
      <w:ind w:left="2880" w:right="360" w:hanging="720"/>
    </w:pPr>
  </w:style>
  <w:style w:type="paragraph" w:styleId="Signature">
    <w:name w:val="Signature"/>
    <w:basedOn w:val="Normal"/>
    <w:link w:val="SignatureChar"/>
    <w:uiPriority w:val="99"/>
    <w:pPr>
      <w:ind w:left="4252"/>
    </w:pPr>
  </w:style>
  <w:style w:type="character" w:customStyle="1" w:styleId="SignatureChar">
    <w:name w:val="Signature Char"/>
    <w:basedOn w:val="DefaultParagraphFont"/>
    <w:link w:val="Signature"/>
    <w:uiPriority w:val="99"/>
    <w:semiHidden/>
    <w:rPr>
      <w:rFonts w:ascii="Arial" w:hAnsi="Arial" w:cs="Times New Roman"/>
      <w:sz w:val="20"/>
      <w:szCs w:val="20"/>
    </w:rPr>
  </w:style>
  <w:style w:type="paragraph" w:customStyle="1" w:styleId="SigningTabs1">
    <w:name w:val="Signing Tabs1"/>
    <w:basedOn w:val="Normal"/>
    <w:pPr>
      <w:keepNext/>
      <w:tabs>
        <w:tab w:val="left" w:pos="4514"/>
        <w:tab w:val="left" w:pos="4867"/>
        <w:tab w:val="left" w:leader="dot" w:pos="9016"/>
      </w:tabs>
      <w:spacing w:line="240" w:lineRule="auto"/>
    </w:pPr>
  </w:style>
  <w:style w:type="character" w:styleId="Strong">
    <w:name w:val="Strong"/>
    <w:basedOn w:val="DefaultParagraphFont"/>
    <w:uiPriority w:val="22"/>
    <w:qFormat/>
    <w:rPr>
      <w:b/>
    </w:rPr>
  </w:style>
  <w:style w:type="paragraph" w:styleId="Subtitle">
    <w:name w:val="Subtitle"/>
    <w:basedOn w:val="Normal"/>
    <w:link w:val="SubtitleChar"/>
    <w:uiPriority w:val="11"/>
    <w:qFormat/>
    <w:pPr>
      <w:spacing w:after="60"/>
      <w:jc w:val="center"/>
      <w:outlineLvl w:val="1"/>
    </w:pPr>
    <w:rPr>
      <w:rFonts w:cs="Arial"/>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sz w:val="24"/>
      <w:szCs w:val="24"/>
    </w:rPr>
  </w:style>
  <w:style w:type="paragraph" w:styleId="TableofAuthorities">
    <w:name w:val="table of authorities"/>
    <w:basedOn w:val="Normal"/>
    <w:next w:val="Normal"/>
    <w:uiPriority w:val="99"/>
    <w:pPr>
      <w:ind w:left="240" w:hanging="240"/>
    </w:pPr>
  </w:style>
  <w:style w:type="paragraph" w:styleId="TableofFigures">
    <w:name w:val="table of figures"/>
    <w:basedOn w:val="Normal"/>
    <w:next w:val="Normal"/>
    <w:uiPriority w:val="99"/>
    <w:pPr>
      <w:ind w:left="480" w:hanging="480"/>
    </w:pPr>
  </w:style>
  <w:style w:type="paragraph" w:styleId="Title">
    <w:name w:val="Title"/>
    <w:basedOn w:val="Normal"/>
    <w:link w:val="TitleChar"/>
    <w:uiPriority w:val="10"/>
    <w:qFormat/>
    <w:pPr>
      <w:spacing w:before="240" w:after="60"/>
      <w:jc w:val="center"/>
      <w:outlineLvl w:val="0"/>
    </w:pPr>
    <w:rPr>
      <w:rFonts w:cs="Arial"/>
      <w:b/>
      <w:kern w:val="28"/>
      <w:sz w:val="32"/>
      <w:szCs w:val="32"/>
    </w:rPr>
  </w:style>
  <w:style w:type="character" w:customStyle="1" w:styleId="TitleChar">
    <w:name w:val="Title Char"/>
    <w:basedOn w:val="DefaultParagraphFont"/>
    <w:link w:val="Title"/>
    <w:uiPriority w:val="10"/>
    <w:rPr>
      <w:rFonts w:asciiTheme="majorHAnsi" w:eastAsiaTheme="majorEastAsia" w:hAnsiTheme="majorHAnsi" w:cstheme="majorBidi"/>
      <w:b/>
      <w:bCs/>
      <w:kern w:val="28"/>
      <w:sz w:val="32"/>
      <w:szCs w:val="32"/>
    </w:rPr>
  </w:style>
  <w:style w:type="paragraph" w:styleId="TOAHeading">
    <w:name w:val="toa heading"/>
    <w:basedOn w:val="Normal"/>
    <w:next w:val="Normal"/>
    <w:uiPriority w:val="99"/>
    <w:pPr>
      <w:spacing w:before="120"/>
    </w:pPr>
    <w:rPr>
      <w:rFonts w:cs="Arial"/>
      <w:b/>
      <w:szCs w:val="24"/>
    </w:rPr>
  </w:style>
  <w:style w:type="paragraph" w:styleId="TOC1">
    <w:name w:val="toc 1"/>
    <w:basedOn w:val="Normal"/>
    <w:next w:val="Normal"/>
    <w:uiPriority w:val="39"/>
    <w:qFormat/>
    <w:rsid w:val="00567617"/>
    <w:pPr>
      <w:tabs>
        <w:tab w:val="left" w:pos="720"/>
        <w:tab w:val="right" w:leader="dot" w:pos="9000"/>
      </w:tabs>
      <w:ind w:left="720" w:right="360" w:hanging="720"/>
    </w:pPr>
    <w:rPr>
      <w:sz w:val="24"/>
    </w:rPr>
  </w:style>
  <w:style w:type="paragraph" w:styleId="TOC2">
    <w:name w:val="toc 2"/>
    <w:basedOn w:val="Normal"/>
    <w:next w:val="Normal"/>
    <w:uiPriority w:val="39"/>
    <w:qFormat/>
    <w:pPr>
      <w:tabs>
        <w:tab w:val="left" w:pos="720"/>
        <w:tab w:val="left" w:pos="1440"/>
        <w:tab w:val="right" w:leader="dot" w:pos="9000"/>
      </w:tabs>
      <w:ind w:left="1440" w:right="360" w:hanging="720"/>
    </w:pPr>
  </w:style>
  <w:style w:type="paragraph" w:styleId="TOC3">
    <w:name w:val="toc 3"/>
    <w:basedOn w:val="Normal"/>
    <w:next w:val="Normal"/>
    <w:uiPriority w:val="39"/>
    <w:qFormat/>
    <w:pPr>
      <w:tabs>
        <w:tab w:val="left" w:pos="1440"/>
        <w:tab w:val="left" w:pos="2160"/>
        <w:tab w:val="right" w:leader="dot" w:pos="9000"/>
      </w:tabs>
      <w:ind w:left="2160" w:right="360" w:hanging="720"/>
    </w:pPr>
  </w:style>
  <w:style w:type="paragraph" w:styleId="TOC5">
    <w:name w:val="toc 5"/>
    <w:basedOn w:val="Normal"/>
    <w:next w:val="Normal"/>
    <w:uiPriority w:val="39"/>
    <w:pPr>
      <w:numPr>
        <w:numId w:val="5"/>
      </w:numPr>
      <w:tabs>
        <w:tab w:val="right" w:leader="dot" w:pos="9000"/>
      </w:tabs>
      <w:ind w:right="360"/>
    </w:pPr>
  </w:style>
  <w:style w:type="paragraph" w:styleId="TOC6">
    <w:name w:val="toc 6"/>
    <w:basedOn w:val="Normal"/>
    <w:next w:val="Normal"/>
    <w:uiPriority w:val="39"/>
    <w:pPr>
      <w:tabs>
        <w:tab w:val="left" w:pos="720"/>
        <w:tab w:val="right" w:leader="dot" w:pos="9000"/>
      </w:tabs>
      <w:ind w:left="720" w:right="360"/>
    </w:pPr>
  </w:style>
  <w:style w:type="paragraph" w:styleId="TOC7">
    <w:name w:val="toc 7"/>
    <w:basedOn w:val="Normal"/>
    <w:next w:val="Normal"/>
    <w:uiPriority w:val="39"/>
    <w:pPr>
      <w:tabs>
        <w:tab w:val="left" w:pos="720"/>
        <w:tab w:val="right" w:leader="dot" w:pos="9000"/>
      </w:tabs>
      <w:spacing w:before="240"/>
      <w:ind w:left="720" w:right="360"/>
    </w:pPr>
    <w:rPr>
      <w:b/>
    </w:rPr>
  </w:style>
  <w:style w:type="paragraph" w:styleId="TOC9">
    <w:name w:val="toc 9"/>
    <w:basedOn w:val="Normal"/>
    <w:next w:val="Normal"/>
    <w:uiPriority w:val="39"/>
    <w:pPr>
      <w:tabs>
        <w:tab w:val="right" w:leader="dot" w:pos="9000"/>
      </w:tabs>
      <w:spacing w:before="120"/>
      <w:ind w:left="720" w:right="360"/>
    </w:pPr>
    <w:rPr>
      <w:b/>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Style1">
    <w:name w:val="Style1"/>
    <w:basedOn w:val="Body"/>
    <w:pPr>
      <w:numPr>
        <w:numId w:val="7"/>
      </w:numPr>
    </w:pPr>
  </w:style>
  <w:style w:type="paragraph" w:customStyle="1" w:styleId="Style2">
    <w:name w:val="Style2"/>
    <w:basedOn w:val="Body"/>
    <w:pPr>
      <w:numPr>
        <w:ilvl w:val="1"/>
        <w:numId w:val="7"/>
      </w:numPr>
    </w:pPr>
  </w:style>
  <w:style w:type="paragraph" w:customStyle="1" w:styleId="Style3">
    <w:name w:val="Style3"/>
    <w:basedOn w:val="Body"/>
    <w:pPr>
      <w:numPr>
        <w:ilvl w:val="2"/>
        <w:numId w:val="7"/>
      </w:numPr>
    </w:pPr>
  </w:style>
  <w:style w:type="paragraph" w:customStyle="1" w:styleId="NormalBold">
    <w:name w:val="Normal Bold"/>
    <w:basedOn w:val="Normal"/>
    <w:next w:val="Normal"/>
    <w:pPr>
      <w:suppressAutoHyphens/>
      <w:spacing w:line="240" w:lineRule="auto"/>
    </w:pPr>
    <w:rPr>
      <w:b/>
      <w:sz w:val="24"/>
    </w:rPr>
  </w:style>
  <w:style w:type="character" w:customStyle="1" w:styleId="NormalBoldChar1">
    <w:name w:val="Normal Bold Char1"/>
    <w:rPr>
      <w:rFonts w:ascii="Arial" w:hAnsi="Arial"/>
      <w:b/>
      <w:sz w:val="24"/>
      <w:lang w:val="en-GB"/>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lang w:bidi="ks-Deva"/>
    </w:rPr>
  </w:style>
  <w:style w:type="paragraph" w:styleId="ListParagraph">
    <w:name w:val="List Paragraph"/>
    <w:basedOn w:val="Normal"/>
    <w:uiPriority w:val="34"/>
    <w:qFormat/>
    <w:pPr>
      <w:suppressAutoHyphens/>
      <w:spacing w:line="240" w:lineRule="auto"/>
      <w:ind w:left="720"/>
    </w:pPr>
    <w:rPr>
      <w:sz w:val="24"/>
    </w:rPr>
  </w:style>
  <w:style w:type="paragraph" w:styleId="NoSpacing">
    <w:name w:val="No Spacing"/>
    <w:uiPriority w:val="1"/>
    <w:qFormat/>
    <w:pPr>
      <w:suppressAutoHyphens/>
      <w:autoSpaceDE w:val="0"/>
      <w:autoSpaceDN w:val="0"/>
      <w:adjustRightInd w:val="0"/>
      <w:spacing w:after="0" w:line="240" w:lineRule="auto"/>
      <w:jc w:val="both"/>
    </w:pPr>
    <w:rPr>
      <w:rFonts w:ascii="Arial" w:hAnsi="Arial" w:cs="Times New Roman"/>
      <w:sz w:val="24"/>
      <w:szCs w:val="20"/>
    </w:rPr>
  </w:style>
  <w:style w:type="paragraph" w:customStyle="1" w:styleId="Normalhangingindent">
    <w:name w:val="Normal hanging indent"/>
    <w:basedOn w:val="Normal"/>
    <w:next w:val="Normal"/>
    <w:pPr>
      <w:suppressAutoHyphens/>
      <w:spacing w:line="240" w:lineRule="auto"/>
      <w:ind w:left="720" w:hanging="720"/>
    </w:pPr>
    <w:rPr>
      <w:sz w:val="24"/>
    </w:rPr>
  </w:style>
  <w:style w:type="character" w:customStyle="1" w:styleId="NormalhangingindentChar">
    <w:name w:val="Normal hanging indent Char"/>
    <w:rPr>
      <w:rFonts w:ascii="Arial" w:hAnsi="Arial"/>
      <w:sz w:val="24"/>
      <w:lang w:val="en-GB"/>
    </w:rPr>
  </w:style>
  <w:style w:type="paragraph" w:customStyle="1" w:styleId="Indentnnn">
    <w:name w:val="Indent n.n.n"/>
    <w:basedOn w:val="Normal"/>
    <w:pPr>
      <w:suppressAutoHyphens/>
      <w:spacing w:after="160" w:line="240" w:lineRule="auto"/>
      <w:ind w:left="1440" w:hanging="720"/>
    </w:pPr>
    <w:rPr>
      <w:sz w:val="22"/>
      <w:szCs w:val="24"/>
    </w:rPr>
  </w:style>
  <w:style w:type="paragraph" w:customStyle="1" w:styleId="StandardWording">
    <w:name w:val="StandardWording"/>
    <w:basedOn w:val="Normal"/>
    <w:pPr>
      <w:spacing w:line="260" w:lineRule="atLeast"/>
      <w:ind w:right="4978"/>
    </w:pPr>
    <w:rPr>
      <w:sz w:val="21"/>
      <w:szCs w:val="24"/>
    </w:rPr>
  </w:style>
  <w:style w:type="paragraph" w:customStyle="1" w:styleId="StandardWordingTable">
    <w:name w:val="StandardWordingTable"/>
    <w:basedOn w:val="StandardWording"/>
    <w:pPr>
      <w:spacing w:after="0"/>
      <w:ind w:right="0"/>
    </w:pPr>
    <w:rPr>
      <w:b/>
    </w:rPr>
  </w:style>
  <w:style w:type="paragraph" w:customStyle="1" w:styleId="TableParagraph">
    <w:name w:val="Table Paragraph"/>
    <w:basedOn w:val="Normal"/>
    <w:pPr>
      <w:widowControl w:val="0"/>
      <w:spacing w:line="240" w:lineRule="auto"/>
      <w:jc w:val="left"/>
    </w:pPr>
    <w:rPr>
      <w:rFonts w:ascii="Times New Roman" w:hAnsi="Times New Roman"/>
      <w:sz w:val="24"/>
      <w:szCs w:val="24"/>
    </w:rPr>
  </w:style>
  <w:style w:type="paragraph" w:customStyle="1" w:styleId="NormalBoldCentre">
    <w:name w:val="Normal Bold Centre"/>
    <w:basedOn w:val="NormalBold"/>
    <w:next w:val="Normal"/>
    <w:pPr>
      <w:jc w:val="center"/>
    </w:pPr>
  </w:style>
  <w:style w:type="paragraph" w:customStyle="1" w:styleId="H5AStyle">
    <w:name w:val="H5A Style"/>
    <w:basedOn w:val="Style2"/>
    <w:pPr>
      <w:numPr>
        <w:ilvl w:val="0"/>
        <w:numId w:val="0"/>
      </w:numPr>
      <w:tabs>
        <w:tab w:val="num" w:pos="0"/>
      </w:tabs>
      <w:ind w:left="720" w:hanging="720"/>
    </w:pPr>
    <w:rPr>
      <w:b/>
    </w:rPr>
  </w:style>
  <w:style w:type="paragraph" w:customStyle="1" w:styleId="Normalindent1">
    <w:name w:val="Normal indent1"/>
    <w:basedOn w:val="Normal"/>
    <w:next w:val="Normal"/>
    <w:pPr>
      <w:suppressAutoHyphens/>
      <w:spacing w:line="240" w:lineRule="auto"/>
      <w:ind w:left="720"/>
    </w:pPr>
    <w:rPr>
      <w:sz w:val="24"/>
    </w:rPr>
  </w:style>
  <w:style w:type="character" w:customStyle="1" w:styleId="Normalindent1Char">
    <w:name w:val="Normal indent1 Char"/>
    <w:rPr>
      <w:rFonts w:ascii="Arial" w:hAnsi="Arial"/>
      <w:sz w:val="24"/>
      <w:lang w:val="en-GB"/>
    </w:rPr>
  </w:style>
  <w:style w:type="paragraph" w:customStyle="1" w:styleId="Indenta">
    <w:name w:val="Indent a)"/>
    <w:basedOn w:val="Normal"/>
    <w:pPr>
      <w:suppressAutoHyphens/>
      <w:spacing w:line="240" w:lineRule="auto"/>
      <w:ind w:left="1440" w:hanging="720"/>
    </w:pPr>
    <w:rPr>
      <w:rFonts w:eastAsia="Times New Roman"/>
      <w:sz w:val="24"/>
    </w:rPr>
  </w:style>
  <w:style w:type="paragraph" w:customStyle="1" w:styleId="Indenti">
    <w:name w:val="Indent i)"/>
    <w:basedOn w:val="Normal"/>
    <w:pPr>
      <w:suppressAutoHyphens/>
      <w:spacing w:line="240" w:lineRule="auto"/>
      <w:ind w:left="2160" w:hanging="720"/>
    </w:pPr>
    <w:rPr>
      <w:rFonts w:eastAsia="Times New Roman"/>
      <w:sz w:val="24"/>
    </w:rPr>
  </w:style>
  <w:style w:type="character" w:customStyle="1" w:styleId="BodyChar">
    <w:name w:val="Body Char"/>
    <w:rPr>
      <w:rFonts w:ascii="Arial" w:hAnsi="Arial"/>
      <w:lang w:val="en-GB"/>
    </w:rPr>
  </w:style>
  <w:style w:type="character" w:customStyle="1" w:styleId="AgtLevel2Char">
    <w:name w:val="Agt/Level2 Char"/>
    <w:basedOn w:val="BodyChar"/>
    <w:rPr>
      <w:rFonts w:ascii="Arial" w:hAnsi="Arial" w:cs="Times New Roman"/>
      <w:lang w:val="en-GB" w:bidi="ar-SA"/>
    </w:rPr>
  </w:style>
  <w:style w:type="character" w:customStyle="1" w:styleId="SchdLevel2Char">
    <w:name w:val="Schd/Level2 Char"/>
    <w:basedOn w:val="AgtLevel2Char"/>
    <w:rPr>
      <w:rFonts w:ascii="Arial" w:hAnsi="Arial" w:cs="Times New Roman"/>
      <w:lang w:val="en-GB" w:bidi="ar-SA"/>
    </w:rPr>
  </w:style>
  <w:style w:type="character" w:customStyle="1" w:styleId="AppxNumChar">
    <w:name w:val="Appx Num Char"/>
    <w:rPr>
      <w:rFonts w:ascii="Arial" w:hAnsi="Arial"/>
      <w:b/>
      <w:lang w:val="en-GB"/>
    </w:rPr>
  </w:style>
  <w:style w:type="paragraph" w:customStyle="1" w:styleId="MarginText">
    <w:name w:val="Margin Text"/>
    <w:basedOn w:val="Normal"/>
    <w:pPr>
      <w:keepNext/>
      <w:spacing w:before="240" w:after="120" w:line="240" w:lineRule="auto"/>
      <w:ind w:left="142"/>
    </w:pPr>
    <w:rPr>
      <w:rFonts w:eastAsia="STZhongsong"/>
      <w:sz w:val="18"/>
      <w:szCs w:val="18"/>
    </w:rPr>
  </w:style>
  <w:style w:type="character" w:customStyle="1" w:styleId="MarginTextChar">
    <w:name w:val="Margin Text Char"/>
    <w:rPr>
      <w:rFonts w:ascii="Arial" w:eastAsia="STZhongsong" w:hAnsi="Arial"/>
      <w:sz w:val="18"/>
      <w:lang w:val="en-GB"/>
    </w:rPr>
  </w:style>
  <w:style w:type="paragraph" w:customStyle="1" w:styleId="GPSFootnoteStyle">
    <w:name w:val="GPS Footnote Style"/>
    <w:pPr>
      <w:autoSpaceDE w:val="0"/>
      <w:autoSpaceDN w:val="0"/>
      <w:adjustRightInd w:val="0"/>
      <w:spacing w:before="120" w:after="120" w:line="240" w:lineRule="auto"/>
      <w:ind w:left="142"/>
      <w:jc w:val="both"/>
    </w:pPr>
    <w:rPr>
      <w:rFonts w:ascii="Arial" w:eastAsia="Times New Roman" w:hAnsi="Arial" w:cs="Arial"/>
      <w:sz w:val="18"/>
    </w:rPr>
  </w:style>
  <w:style w:type="paragraph" w:customStyle="1" w:styleId="GPSTITLES">
    <w:name w:val="GPS TITLES"/>
    <w:basedOn w:val="Normal"/>
    <w:pPr>
      <w:spacing w:line="240" w:lineRule="auto"/>
      <w:jc w:val="center"/>
    </w:pPr>
    <w:rPr>
      <w:rFonts w:ascii="Arial Bold" w:eastAsia="Times New Roman" w:hAnsi="Arial Bold" w:cs="Arial"/>
      <w:b/>
      <w:caps/>
      <w:sz w:val="22"/>
      <w:szCs w:val="22"/>
    </w:rPr>
  </w:style>
  <w:style w:type="character" w:customStyle="1" w:styleId="GPSTITLESChar">
    <w:name w:val="GPS TITLES Char"/>
    <w:rPr>
      <w:rFonts w:ascii="Arial Bold" w:eastAsia="Times New Roman" w:hAnsi="Arial Bold"/>
      <w:b/>
      <w:caps/>
      <w:sz w:val="22"/>
      <w:lang w:val="en-GB"/>
    </w:rPr>
  </w:style>
  <w:style w:type="paragraph" w:customStyle="1" w:styleId="ORDERFORML1SECTIONTITLE">
    <w:name w:val="ORDER FORM L1 SECTION TITLE"/>
    <w:basedOn w:val="Normal"/>
    <w:pPr>
      <w:spacing w:before="360" w:after="360" w:line="240" w:lineRule="auto"/>
      <w:ind w:right="936"/>
      <w:jc w:val="left"/>
    </w:pPr>
    <w:rPr>
      <w:b/>
      <w:color w:val="C00000"/>
      <w:sz w:val="22"/>
      <w:szCs w:val="22"/>
    </w:rPr>
  </w:style>
  <w:style w:type="character" w:customStyle="1" w:styleId="ORDERFORML1SECTIONTITLEChar">
    <w:name w:val="ORDER FORM L1 SECTION TITLE Char"/>
    <w:rPr>
      <w:rFonts w:ascii="Arial" w:hAnsi="Arial"/>
      <w:b/>
      <w:color w:val="C00000"/>
      <w:sz w:val="22"/>
      <w:lang w:val="en-GB"/>
    </w:rPr>
  </w:style>
  <w:style w:type="paragraph" w:customStyle="1" w:styleId="ORDERFORML1PraraNo">
    <w:name w:val="ORDER FORM L1 Prara No"/>
    <w:basedOn w:val="MarginText"/>
    <w:pPr>
      <w:keepNext w:val="0"/>
      <w:numPr>
        <w:numId w:val="28"/>
      </w:numPr>
      <w:spacing w:after="240"/>
      <w:ind w:left="426" w:hanging="426"/>
    </w:pPr>
    <w:rPr>
      <w:b/>
      <w:caps/>
      <w:sz w:val="22"/>
      <w:szCs w:val="22"/>
    </w:rPr>
  </w:style>
  <w:style w:type="paragraph" w:customStyle="1" w:styleId="ORDERFORML2Title">
    <w:name w:val="ORDER FORM L2 Title"/>
    <w:basedOn w:val="MarginText"/>
    <w:pPr>
      <w:keepNext w:val="0"/>
      <w:numPr>
        <w:ilvl w:val="1"/>
        <w:numId w:val="28"/>
      </w:numPr>
      <w:spacing w:before="0"/>
      <w:ind w:left="993" w:hanging="567"/>
    </w:pPr>
    <w:rPr>
      <w:b/>
      <w:sz w:val="22"/>
      <w:szCs w:val="22"/>
    </w:rPr>
  </w:style>
  <w:style w:type="character" w:customStyle="1" w:styleId="ORDERFORML1PraraNoChar">
    <w:name w:val="ORDER FORM L1 Prara No Char"/>
    <w:rPr>
      <w:rFonts w:ascii="Arial" w:eastAsia="STZhongsong" w:hAnsi="Arial"/>
      <w:b/>
      <w:caps/>
      <w:sz w:val="22"/>
      <w:lang w:val="x-none"/>
    </w:rPr>
  </w:style>
  <w:style w:type="paragraph" w:customStyle="1" w:styleId="ORDERFORML2Box">
    <w:name w:val="ORDER FORM L2 Box"/>
    <w:basedOn w:val="ORDERFORML2Title"/>
    <w:pPr>
      <w:numPr>
        <w:ilvl w:val="0"/>
        <w:numId w:val="0"/>
      </w:numPr>
      <w:ind w:left="993"/>
    </w:pPr>
    <w:rPr>
      <w:b w:val="0"/>
    </w:rPr>
  </w:style>
  <w:style w:type="character" w:customStyle="1" w:styleId="ORDERFORML2TitleChar">
    <w:name w:val="ORDER FORM L2 Title Char"/>
    <w:rPr>
      <w:rFonts w:ascii="Arial" w:eastAsia="STZhongsong" w:hAnsi="Arial"/>
      <w:b/>
      <w:sz w:val="22"/>
      <w:lang w:val="x-none"/>
    </w:rPr>
  </w:style>
  <w:style w:type="character" w:customStyle="1" w:styleId="ORDERFORML2BoxChar">
    <w:name w:val="ORDER FORM L2 Box Char"/>
    <w:basedOn w:val="ORDERFORML2TitleChar"/>
    <w:rPr>
      <w:rFonts w:ascii="Arial" w:eastAsia="STZhongsong" w:hAnsi="Arial" w:cs="Times New Roman"/>
      <w:b/>
      <w:sz w:val="22"/>
      <w:szCs w:val="22"/>
      <w:lang w:val="en-GB" w:bidi="ar-SA"/>
    </w:rPr>
  </w:style>
  <w:style w:type="paragraph" w:customStyle="1" w:styleId="GPSL1CLAUSEHEADING">
    <w:name w:val="GPS L1 CLAUSE HEADING"/>
    <w:basedOn w:val="Normal"/>
    <w:next w:val="Normal"/>
    <w:qFormat/>
    <w:pPr>
      <w:numPr>
        <w:numId w:val="29"/>
      </w:numPr>
      <w:tabs>
        <w:tab w:val="left" w:pos="0"/>
      </w:tabs>
      <w:spacing w:before="240" w:line="240" w:lineRule="auto"/>
      <w:ind w:left="567" w:hanging="567"/>
      <w:outlineLvl w:val="1"/>
    </w:pPr>
    <w:rPr>
      <w:rFonts w:ascii="Arial Bold" w:eastAsia="STZhongsong" w:hAnsi="Arial Bold" w:cs="Arial"/>
      <w:b/>
      <w:caps/>
      <w:sz w:val="22"/>
      <w:szCs w:val="22"/>
    </w:rPr>
  </w:style>
  <w:style w:type="paragraph" w:customStyle="1" w:styleId="GPSL2numberedclause">
    <w:name w:val="GPS L2 numbered clause"/>
    <w:basedOn w:val="Normal"/>
    <w:qFormat/>
    <w:pPr>
      <w:numPr>
        <w:ilvl w:val="1"/>
        <w:numId w:val="29"/>
      </w:numPr>
      <w:tabs>
        <w:tab w:val="left" w:pos="1134"/>
      </w:tabs>
      <w:spacing w:before="120" w:after="120" w:line="240" w:lineRule="auto"/>
      <w:ind w:left="1134" w:hanging="567"/>
    </w:pPr>
    <w:rPr>
      <w:rFonts w:eastAsia="Times New Roman" w:cs="Arial"/>
      <w:sz w:val="22"/>
      <w:szCs w:val="22"/>
    </w:rPr>
  </w:style>
  <w:style w:type="paragraph" w:customStyle="1" w:styleId="GPSL3numberedclause">
    <w:name w:val="GPS L3 numbered clause"/>
    <w:basedOn w:val="GPSL2numberedclause"/>
    <w:qFormat/>
    <w:pPr>
      <w:numPr>
        <w:ilvl w:val="2"/>
      </w:numPr>
      <w:tabs>
        <w:tab w:val="left" w:pos="2127"/>
        <w:tab w:val="num" w:pos="2160"/>
      </w:tabs>
      <w:ind w:left="2127" w:hanging="993"/>
    </w:pPr>
  </w:style>
  <w:style w:type="paragraph" w:customStyle="1" w:styleId="GPSL4numberedclause">
    <w:name w:val="GPS L4 numbered clause"/>
    <w:basedOn w:val="GPSL3numberedclause"/>
    <w:qFormat/>
    <w:pPr>
      <w:numPr>
        <w:ilvl w:val="3"/>
      </w:numPr>
      <w:tabs>
        <w:tab w:val="clear" w:pos="2127"/>
        <w:tab w:val="num" w:pos="2880"/>
      </w:tabs>
      <w:ind w:left="2835" w:hanging="708"/>
    </w:pPr>
    <w:rPr>
      <w:szCs w:val="20"/>
    </w:rPr>
  </w:style>
  <w:style w:type="character" w:customStyle="1" w:styleId="GPSL2numberedclauseChar1">
    <w:name w:val="GPS L2 numbered clause Char1"/>
    <w:rPr>
      <w:rFonts w:ascii="Arial" w:eastAsia="Times New Roman" w:hAnsi="Arial"/>
      <w:sz w:val="22"/>
      <w:lang w:val="x-none"/>
    </w:rPr>
  </w:style>
  <w:style w:type="character" w:customStyle="1" w:styleId="GPSL3numberedclauseChar">
    <w:name w:val="GPS L3 numbered clause Char"/>
    <w:basedOn w:val="GPSL2numberedclauseChar1"/>
    <w:rPr>
      <w:rFonts w:ascii="Arial" w:eastAsia="Times New Roman" w:hAnsi="Arial" w:cs="Arial"/>
      <w:sz w:val="22"/>
      <w:szCs w:val="22"/>
      <w:lang w:val="x-none"/>
    </w:rPr>
  </w:style>
  <w:style w:type="paragraph" w:customStyle="1" w:styleId="GPSL5numberedclause">
    <w:name w:val="GPS L5 numbered clause"/>
    <w:basedOn w:val="GPSL4numberedclause"/>
    <w:qFormat/>
    <w:pPr>
      <w:numPr>
        <w:ilvl w:val="4"/>
      </w:numPr>
      <w:tabs>
        <w:tab w:val="num" w:pos="720"/>
        <w:tab w:val="left" w:pos="3402"/>
      </w:tabs>
      <w:ind w:left="3402" w:hanging="567"/>
    </w:pPr>
  </w:style>
  <w:style w:type="paragraph" w:customStyle="1" w:styleId="GPSL6numbered">
    <w:name w:val="GPS L6 numbered"/>
    <w:basedOn w:val="GPSL5numberedclause"/>
    <w:qFormat/>
    <w:pPr>
      <w:numPr>
        <w:ilvl w:val="5"/>
      </w:numPr>
      <w:tabs>
        <w:tab w:val="num" w:pos="720"/>
        <w:tab w:val="left" w:pos="4253"/>
      </w:tabs>
      <w:ind w:left="4253" w:hanging="709"/>
    </w:pPr>
  </w:style>
  <w:style w:type="paragraph" w:customStyle="1" w:styleId="SubHeading">
    <w:name w:val="Sub Heading"/>
    <w:basedOn w:val="Body"/>
    <w:next w:val="Body"/>
    <w:pPr>
      <w:keepNext/>
      <w:keepLines/>
      <w:numPr>
        <w:numId w:val="30"/>
      </w:numPr>
      <w:spacing w:line="240" w:lineRule="auto"/>
      <w:jc w:val="center"/>
    </w:pPr>
    <w:rPr>
      <w:rFonts w:cs="Arial"/>
      <w:b/>
      <w:caps/>
    </w:rPr>
  </w:style>
  <w:style w:type="paragraph" w:customStyle="1" w:styleId="GPSL2GuidanceNumbered">
    <w:name w:val="GPS L2 Guidance Numbered"/>
    <w:basedOn w:val="Normal"/>
    <w:pPr>
      <w:numPr>
        <w:numId w:val="32"/>
      </w:numPr>
      <w:tabs>
        <w:tab w:val="left" w:pos="1418"/>
      </w:tabs>
      <w:spacing w:before="120" w:after="120" w:line="240" w:lineRule="auto"/>
    </w:pPr>
    <w:rPr>
      <w:rFonts w:eastAsia="Times New Roman"/>
      <w:b/>
      <w:i/>
      <w:sz w:val="22"/>
    </w:rPr>
  </w:style>
  <w:style w:type="character" w:customStyle="1" w:styleId="GPSL2GuidanceNumberedChar">
    <w:name w:val="GPS L2 Guidance Numbered Char"/>
    <w:rPr>
      <w:rFonts w:ascii="Arial" w:eastAsia="Times New Roman" w:hAnsi="Arial"/>
      <w:b/>
      <w:i/>
      <w:sz w:val="22"/>
      <w:lang w:val="x-none"/>
    </w:rPr>
  </w:style>
  <w:style w:type="paragraph" w:customStyle="1" w:styleId="GPSmacrorestart">
    <w:name w:val="GPS macro restart"/>
    <w:basedOn w:val="Normal"/>
    <w:pPr>
      <w:spacing w:after="0" w:line="240" w:lineRule="auto"/>
    </w:pPr>
    <w:rPr>
      <w:rFonts w:eastAsia="Times New Roman" w:cs="Arial"/>
      <w:color w:val="FFFFFF"/>
      <w:sz w:val="16"/>
      <w:szCs w:val="16"/>
    </w:rPr>
  </w:style>
  <w:style w:type="character" w:customStyle="1" w:styleId="GPSL4numberedclauseChar">
    <w:name w:val="GPS L4 numbered clause Char"/>
    <w:basedOn w:val="GPSL3numberedclauseChar"/>
    <w:rPr>
      <w:rFonts w:ascii="Arial" w:eastAsia="Times New Roman" w:hAnsi="Arial" w:cs="Arial"/>
      <w:sz w:val="22"/>
      <w:szCs w:val="22"/>
      <w:lang w:val="x-none"/>
    </w:rPr>
  </w:style>
  <w:style w:type="paragraph" w:customStyle="1" w:styleId="GPSL1Guidance">
    <w:name w:val="GPS L1 Guidance"/>
    <w:basedOn w:val="Normal"/>
    <w:pPr>
      <w:spacing w:before="240" w:after="120" w:line="240" w:lineRule="auto"/>
      <w:ind w:left="709"/>
    </w:pPr>
    <w:rPr>
      <w:rFonts w:eastAsia="Times New Roman"/>
      <w:b/>
      <w:i/>
      <w:sz w:val="22"/>
    </w:rPr>
  </w:style>
  <w:style w:type="character" w:customStyle="1" w:styleId="GPSL1GuidanceChar">
    <w:name w:val="GPS L1 Guidance Char"/>
    <w:rPr>
      <w:rFonts w:ascii="Arial" w:eastAsia="Times New Roman" w:hAnsi="Arial"/>
      <w:b/>
      <w:i/>
      <w:sz w:val="22"/>
      <w:lang w:val="en-GB"/>
    </w:rPr>
  </w:style>
  <w:style w:type="paragraph" w:customStyle="1" w:styleId="GPSL2Indent">
    <w:name w:val="GPS L2 Indent"/>
    <w:basedOn w:val="GPSL2numberedclause"/>
    <w:pPr>
      <w:numPr>
        <w:ilvl w:val="0"/>
        <w:numId w:val="0"/>
      </w:numPr>
      <w:tabs>
        <w:tab w:val="clear" w:pos="1134"/>
      </w:tabs>
      <w:ind w:left="709"/>
    </w:pPr>
    <w:rPr>
      <w:rFonts w:cs="Times New Roman"/>
      <w:szCs w:val="20"/>
    </w:rPr>
  </w:style>
  <w:style w:type="character" w:customStyle="1" w:styleId="GPSL2IndentChar">
    <w:name w:val="GPS L2 Indent Char"/>
    <w:basedOn w:val="GPSL2numberedclauseChar1"/>
    <w:rPr>
      <w:rFonts w:ascii="Arial" w:eastAsia="Times New Roman" w:hAnsi="Arial" w:cs="Arial"/>
      <w:sz w:val="22"/>
      <w:szCs w:val="22"/>
      <w:lang w:val="en-GB" w:bidi="ar-SA"/>
    </w:rPr>
  </w:style>
  <w:style w:type="paragraph" w:customStyle="1" w:styleId="GPSSchTitleandNumber">
    <w:name w:val="GPS Sch Title and Number"/>
    <w:basedOn w:val="Normal"/>
    <w:pPr>
      <w:keepNext/>
      <w:spacing w:line="240" w:lineRule="auto"/>
      <w:jc w:val="center"/>
      <w:outlineLvl w:val="0"/>
    </w:pPr>
    <w:rPr>
      <w:rFonts w:ascii="Arial Bold" w:eastAsia="STZhongsong" w:hAnsi="Arial Bold"/>
      <w:b/>
      <w:caps/>
      <w:sz w:val="22"/>
    </w:rPr>
  </w:style>
  <w:style w:type="character" w:customStyle="1" w:styleId="GPSSchTitleandNumberChar">
    <w:name w:val="GPS Sch Title and Number Char"/>
    <w:rPr>
      <w:rFonts w:ascii="Arial Bold" w:eastAsia="STZhongsong" w:hAnsi="Arial Bold"/>
      <w:b/>
      <w:caps/>
      <w:sz w:val="22"/>
      <w:lang w:val="en-GB"/>
    </w:rPr>
  </w:style>
  <w:style w:type="paragraph" w:customStyle="1" w:styleId="GPSDefinitionTerm">
    <w:name w:val="GPS Definition Term"/>
    <w:basedOn w:val="Normal"/>
    <w:pPr>
      <w:spacing w:after="120" w:line="240" w:lineRule="auto"/>
      <w:ind w:left="-108"/>
      <w:jc w:val="left"/>
    </w:pPr>
    <w:rPr>
      <w:rFonts w:eastAsia="Times New Roman" w:cs="Arial"/>
      <w:b/>
      <w:sz w:val="22"/>
      <w:szCs w:val="22"/>
    </w:rPr>
  </w:style>
  <w:style w:type="paragraph" w:customStyle="1" w:styleId="GPsDefinition">
    <w:name w:val="GPs Definition"/>
    <w:basedOn w:val="Normal"/>
    <w:pPr>
      <w:numPr>
        <w:numId w:val="31"/>
      </w:numPr>
      <w:tabs>
        <w:tab w:val="left" w:pos="-9"/>
      </w:tabs>
      <w:spacing w:after="120" w:line="240" w:lineRule="auto"/>
    </w:pPr>
    <w:rPr>
      <w:rFonts w:eastAsia="Times New Roman" w:cs="Arial"/>
      <w:sz w:val="22"/>
      <w:szCs w:val="22"/>
    </w:rPr>
  </w:style>
  <w:style w:type="paragraph" w:customStyle="1" w:styleId="GPSDefinitionL2">
    <w:name w:val="GPS Definition L2"/>
    <w:basedOn w:val="GPsDefinition"/>
    <w:pPr>
      <w:numPr>
        <w:ilvl w:val="1"/>
      </w:numPr>
      <w:tabs>
        <w:tab w:val="clear" w:pos="-9"/>
        <w:tab w:val="left" w:pos="144"/>
      </w:tabs>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L2Guidance">
    <w:name w:val="GPS L2 Guidance"/>
    <w:basedOn w:val="GPSL2numberedclause"/>
    <w:pPr>
      <w:numPr>
        <w:ilvl w:val="0"/>
        <w:numId w:val="0"/>
      </w:numPr>
      <w:tabs>
        <w:tab w:val="clear" w:pos="1134"/>
      </w:tabs>
      <w:ind w:left="1276"/>
    </w:pPr>
    <w:rPr>
      <w:rFonts w:cs="Times New Roman"/>
      <w:b/>
      <w:i/>
      <w:szCs w:val="20"/>
    </w:rPr>
  </w:style>
  <w:style w:type="character" w:customStyle="1" w:styleId="GPSL2GuidanceChar">
    <w:name w:val="GPS L2 Guidance Char"/>
    <w:rPr>
      <w:rFonts w:ascii="Arial" w:eastAsia="Times New Roman" w:hAnsi="Arial"/>
      <w:b/>
      <w:i/>
      <w:sz w:val="22"/>
      <w:lang w:val="en-GB"/>
    </w:rPr>
  </w:style>
  <w:style w:type="paragraph" w:customStyle="1" w:styleId="GPSL1SCHEDULEHeading">
    <w:name w:val="GPS L1 SCHEDULE Heading"/>
    <w:basedOn w:val="GPSL1CLAUSEHEADING"/>
    <w:pPr>
      <w:numPr>
        <w:numId w:val="0"/>
      </w:numPr>
      <w:tabs>
        <w:tab w:val="clear" w:pos="0"/>
        <w:tab w:val="left" w:pos="426"/>
        <w:tab w:val="num" w:pos="720"/>
      </w:tabs>
      <w:ind w:left="709" w:hanging="425"/>
      <w:outlineLvl w:val="9"/>
    </w:pPr>
  </w:style>
  <w:style w:type="character" w:customStyle="1" w:styleId="GPSL1SCHEDULEHeadingChar">
    <w:name w:val="GPS L1 SCHEDULE Heading Char"/>
    <w:rPr>
      <w:rFonts w:ascii="Arial Bold" w:eastAsia="STZhongsong" w:hAnsi="Arial Bold"/>
      <w:b/>
      <w:caps/>
      <w:sz w:val="22"/>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paragraph" w:customStyle="1" w:styleId="DeltaViewTableHeading">
    <w:name w:val="DeltaView Table Heading"/>
    <w:basedOn w:val="Normal"/>
    <w:uiPriority w:val="99"/>
    <w:pPr>
      <w:spacing w:after="120" w:line="240" w:lineRule="auto"/>
      <w:jc w:val="left"/>
    </w:pPr>
    <w:rPr>
      <w:b/>
      <w:sz w:val="24"/>
      <w:szCs w:val="24"/>
      <w:lang w:val="en-US"/>
    </w:rPr>
  </w:style>
  <w:style w:type="paragraph" w:customStyle="1" w:styleId="DeltaViewTableBody">
    <w:name w:val="DeltaView Table Body"/>
    <w:basedOn w:val="Normal"/>
    <w:uiPriority w:val="99"/>
    <w:pPr>
      <w:spacing w:after="0" w:line="240" w:lineRule="auto"/>
      <w:jc w:val="left"/>
    </w:pPr>
    <w:rPr>
      <w:sz w:val="24"/>
      <w:szCs w:val="24"/>
      <w:lang w:val="en-US"/>
    </w:rPr>
  </w:style>
  <w:style w:type="paragraph" w:customStyle="1" w:styleId="DeltaViewAnnounce">
    <w:name w:val="DeltaView Announce"/>
    <w:uiPriority w:val="99"/>
    <w:pPr>
      <w:autoSpaceDE w:val="0"/>
      <w:autoSpaceDN w:val="0"/>
      <w:adjustRightInd w:val="0"/>
      <w:spacing w:before="100" w:beforeAutospacing="1" w:after="100" w:afterAutospacing="1" w:line="240" w:lineRule="auto"/>
    </w:pPr>
    <w:rPr>
      <w:rFonts w:ascii="Arial" w:hAnsi="Arial" w:cs="Times New Roman"/>
      <w:sz w:val="24"/>
      <w:szCs w:val="24"/>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basedOn w:val="DefaultParagraphFo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basedOn w:val="DeltaViewComment"/>
    <w:uiPriority w:val="99"/>
    <w:rPr>
      <w:color w:val="0000FF"/>
      <w:u w:val="double"/>
    </w:rPr>
  </w:style>
  <w:style w:type="character" w:customStyle="1" w:styleId="DeltaViewDeletedComment">
    <w:name w:val="DeltaView Deleted Comment"/>
    <w:basedOn w:val="DeltaViewComment"/>
    <w:uiPriority w:val="99"/>
    <w:rPr>
      <w:strike/>
      <w:color w:val="FF0000"/>
    </w:rPr>
  </w:style>
  <w:style w:type="paragraph" w:styleId="CommentSubject">
    <w:name w:val="annotation subject"/>
    <w:basedOn w:val="CommentText"/>
    <w:next w:val="CommentText"/>
    <w:link w:val="CommentSubjectChar"/>
    <w:uiPriority w:val="99"/>
    <w:semiHidden/>
    <w:unhideWhenUsed/>
    <w:rsid w:val="00280398"/>
    <w:pPr>
      <w:jc w:val="both"/>
    </w:pPr>
    <w:rPr>
      <w:b/>
      <w:bCs/>
    </w:rPr>
  </w:style>
  <w:style w:type="character" w:customStyle="1" w:styleId="CommentSubjectChar">
    <w:name w:val="Comment Subject Char"/>
    <w:basedOn w:val="CommentTextChar"/>
    <w:link w:val="CommentSubject"/>
    <w:uiPriority w:val="99"/>
    <w:semiHidden/>
    <w:rsid w:val="00280398"/>
    <w:rPr>
      <w:rFonts w:ascii="Arial" w:hAnsi="Arial" w:cs="Times New Roman"/>
      <w:b/>
      <w:bCs/>
      <w:sz w:val="20"/>
      <w:szCs w:val="20"/>
    </w:rPr>
  </w:style>
  <w:style w:type="paragraph" w:styleId="Revision">
    <w:name w:val="Revision"/>
    <w:hidden/>
    <w:uiPriority w:val="99"/>
    <w:semiHidden/>
    <w:rsid w:val="000C2A38"/>
    <w:pPr>
      <w:spacing w:after="0" w:line="240" w:lineRule="auto"/>
    </w:pPr>
    <w:rPr>
      <w:rFonts w:ascii="Arial" w:hAnsi="Arial" w:cs="Times New Roman"/>
      <w:sz w:val="20"/>
      <w:szCs w:val="20"/>
    </w:rPr>
  </w:style>
  <w:style w:type="paragraph" w:customStyle="1" w:styleId="Level2">
    <w:name w:val="Level 2"/>
    <w:basedOn w:val="Body2"/>
    <w:rsid w:val="00E33B0D"/>
    <w:pPr>
      <w:numPr>
        <w:ilvl w:val="1"/>
        <w:numId w:val="40"/>
      </w:numPr>
      <w:autoSpaceDE/>
      <w:autoSpaceDN/>
      <w:adjustRightInd/>
      <w:spacing w:line="240" w:lineRule="auto"/>
      <w:outlineLvl w:val="1"/>
    </w:pPr>
    <w:rPr>
      <w:rFonts w:eastAsia="Times New Roman" w:cs="Arial"/>
      <w:lang w:eastAsia="en-US"/>
    </w:rPr>
  </w:style>
  <w:style w:type="paragraph" w:customStyle="1" w:styleId="Level1">
    <w:name w:val="Level 1"/>
    <w:basedOn w:val="Body1"/>
    <w:rsid w:val="00E33B0D"/>
    <w:pPr>
      <w:numPr>
        <w:numId w:val="40"/>
      </w:numPr>
      <w:autoSpaceDE/>
      <w:autoSpaceDN/>
      <w:adjustRightInd/>
      <w:spacing w:line="240" w:lineRule="auto"/>
      <w:outlineLvl w:val="0"/>
    </w:pPr>
    <w:rPr>
      <w:rFonts w:ascii="Arial Bold" w:eastAsia="Times New Roman" w:hAnsi="Arial Bold" w:cs="Arial"/>
      <w:b/>
      <w:sz w:val="22"/>
      <w:lang w:eastAsia="en-US"/>
    </w:rPr>
  </w:style>
  <w:style w:type="paragraph" w:customStyle="1" w:styleId="Level3">
    <w:name w:val="Level 3"/>
    <w:basedOn w:val="Body3"/>
    <w:rsid w:val="00E33B0D"/>
    <w:pPr>
      <w:numPr>
        <w:ilvl w:val="2"/>
        <w:numId w:val="40"/>
      </w:numPr>
      <w:autoSpaceDE/>
      <w:autoSpaceDN/>
      <w:adjustRightInd/>
      <w:spacing w:line="240" w:lineRule="auto"/>
      <w:outlineLvl w:val="2"/>
    </w:pPr>
    <w:rPr>
      <w:rFonts w:eastAsia="Times New Roman" w:cs="Arial"/>
      <w:lang w:eastAsia="en-US"/>
    </w:rPr>
  </w:style>
  <w:style w:type="paragraph" w:customStyle="1" w:styleId="Level4">
    <w:name w:val="Level 4"/>
    <w:basedOn w:val="Body4"/>
    <w:rsid w:val="00E33B0D"/>
    <w:pPr>
      <w:numPr>
        <w:ilvl w:val="3"/>
        <w:numId w:val="40"/>
      </w:numPr>
      <w:autoSpaceDE/>
      <w:autoSpaceDN/>
      <w:adjustRightInd/>
      <w:spacing w:line="240" w:lineRule="auto"/>
      <w:outlineLvl w:val="3"/>
    </w:pPr>
    <w:rPr>
      <w:rFonts w:eastAsia="Times New Roman" w:cs="Arial"/>
      <w:lang w:eastAsia="en-US"/>
    </w:rPr>
  </w:style>
  <w:style w:type="paragraph" w:customStyle="1" w:styleId="Level5">
    <w:name w:val="Level 5"/>
    <w:basedOn w:val="Body5"/>
    <w:rsid w:val="00E33B0D"/>
    <w:pPr>
      <w:numPr>
        <w:ilvl w:val="4"/>
        <w:numId w:val="40"/>
      </w:numPr>
      <w:autoSpaceDE/>
      <w:autoSpaceDN/>
      <w:adjustRightInd/>
      <w:spacing w:line="240" w:lineRule="auto"/>
      <w:outlineLvl w:val="4"/>
    </w:pPr>
    <w:rPr>
      <w:rFonts w:eastAsia="Times New Roman" w:cs="Arial"/>
      <w:lang w:eastAsia="en-US"/>
    </w:rPr>
  </w:style>
  <w:style w:type="paragraph" w:customStyle="1" w:styleId="Bullet3">
    <w:name w:val="Bullet 3"/>
    <w:basedOn w:val="Body"/>
    <w:rsid w:val="00A02D59"/>
    <w:pPr>
      <w:tabs>
        <w:tab w:val="left" w:pos="2551"/>
      </w:tabs>
      <w:autoSpaceDE/>
      <w:autoSpaceDN/>
      <w:adjustRightInd/>
      <w:spacing w:line="240" w:lineRule="auto"/>
      <w:ind w:left="2551" w:hanging="850"/>
      <w:outlineLvl w:val="2"/>
    </w:pPr>
    <w:rPr>
      <w:rFonts w:eastAsia="Times New Roman" w:cs="Arial"/>
      <w:lang w:eastAsia="en-US"/>
    </w:rPr>
  </w:style>
  <w:style w:type="numbering" w:customStyle="1" w:styleId="NumberingBullets">
    <w:name w:val="Numbering Bullets"/>
    <w:uiPriority w:val="99"/>
    <w:rsid w:val="00A411BE"/>
    <w:pPr>
      <w:numPr>
        <w:numId w:val="44"/>
      </w:numPr>
    </w:pPr>
  </w:style>
  <w:style w:type="paragraph" w:customStyle="1" w:styleId="MainHeading">
    <w:name w:val="Main Heading"/>
    <w:basedOn w:val="Body"/>
    <w:rsid w:val="001A4679"/>
    <w:pPr>
      <w:keepNext/>
      <w:keepLines/>
      <w:autoSpaceDE/>
      <w:autoSpaceDN/>
      <w:adjustRightInd/>
      <w:spacing w:line="240" w:lineRule="auto"/>
      <w:jc w:val="center"/>
      <w:outlineLvl w:val="0"/>
    </w:pPr>
    <w:rPr>
      <w:rFonts w:eastAsia="Times New Roman" w:cs="Arial"/>
      <w:b/>
      <w:caps/>
      <w:sz w:val="24"/>
      <w:lang w:eastAsia="en-US"/>
    </w:rPr>
  </w:style>
  <w:style w:type="table" w:styleId="TableGrid">
    <w:name w:val="Table Grid"/>
    <w:basedOn w:val="TableNormal"/>
    <w:uiPriority w:val="39"/>
    <w:rsid w:val="00C54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222AB"/>
    <w:pPr>
      <w:keepLines/>
      <w:autoSpaceDE/>
      <w:autoSpaceDN/>
      <w:adjustRightInd/>
      <w:spacing w:before="480" w:line="276" w:lineRule="auto"/>
      <w:outlineLvl w:val="9"/>
    </w:pPr>
    <w:rPr>
      <w:rFonts w:asciiTheme="majorHAnsi" w:eastAsiaTheme="majorEastAsia" w:hAnsiTheme="majorHAnsi" w:cstheme="majorBidi"/>
      <w:b/>
      <w:bCs/>
      <w:i w:val="0"/>
      <w:color w:val="2E74B5" w:themeColor="accent1" w:themeShade="BF"/>
      <w:sz w:val="28"/>
      <w:szCs w:val="28"/>
      <w:lang w:eastAsia="ja-JP"/>
    </w:rPr>
  </w:style>
  <w:style w:type="paragraph" w:customStyle="1" w:styleId="TitleClause">
    <w:name w:val="Title Clause"/>
    <w:basedOn w:val="Normal"/>
    <w:rsid w:val="00BD321B"/>
    <w:pPr>
      <w:keepNext/>
      <w:numPr>
        <w:numId w:val="81"/>
      </w:numPr>
      <w:autoSpaceDE/>
      <w:autoSpaceDN/>
      <w:adjustRightInd/>
      <w:spacing w:before="240" w:line="300" w:lineRule="atLeast"/>
      <w:outlineLvl w:val="0"/>
    </w:pPr>
    <w:rPr>
      <w:rFonts w:eastAsia="Times New Roman"/>
      <w:b/>
      <w:color w:val="000000"/>
      <w:kern w:val="28"/>
      <w:sz w:val="22"/>
      <w:lang w:eastAsia="en-US"/>
    </w:rPr>
  </w:style>
  <w:style w:type="paragraph" w:customStyle="1" w:styleId="Untitledsubclause1">
    <w:name w:val="Untitled subclause 1"/>
    <w:basedOn w:val="Normal"/>
    <w:rsid w:val="00BD321B"/>
    <w:pPr>
      <w:numPr>
        <w:ilvl w:val="1"/>
        <w:numId w:val="81"/>
      </w:numPr>
      <w:autoSpaceDE/>
      <w:autoSpaceDN/>
      <w:adjustRightInd/>
      <w:spacing w:before="280" w:after="120" w:line="300" w:lineRule="atLeast"/>
      <w:outlineLvl w:val="1"/>
    </w:pPr>
    <w:rPr>
      <w:rFonts w:eastAsia="Times New Roman"/>
      <w:color w:val="000000"/>
      <w:sz w:val="22"/>
      <w:lang w:eastAsia="en-US"/>
    </w:rPr>
  </w:style>
  <w:style w:type="paragraph" w:customStyle="1" w:styleId="Untitledsubclause2">
    <w:name w:val="Untitled subclause 2"/>
    <w:basedOn w:val="Normal"/>
    <w:rsid w:val="00BD321B"/>
    <w:pPr>
      <w:numPr>
        <w:ilvl w:val="2"/>
        <w:numId w:val="81"/>
      </w:numPr>
      <w:autoSpaceDE/>
      <w:autoSpaceDN/>
      <w:adjustRightInd/>
      <w:spacing w:after="120" w:line="300" w:lineRule="atLeast"/>
      <w:outlineLvl w:val="2"/>
    </w:pPr>
    <w:rPr>
      <w:rFonts w:eastAsia="Times New Roman"/>
      <w:color w:val="000000"/>
      <w:sz w:val="22"/>
      <w:lang w:eastAsia="en-US"/>
    </w:rPr>
  </w:style>
  <w:style w:type="paragraph" w:customStyle="1" w:styleId="Untitledsubclause3">
    <w:name w:val="Untitled subclause 3"/>
    <w:basedOn w:val="Normal"/>
    <w:rsid w:val="00BD321B"/>
    <w:pPr>
      <w:numPr>
        <w:ilvl w:val="3"/>
        <w:numId w:val="81"/>
      </w:numPr>
      <w:tabs>
        <w:tab w:val="left" w:pos="2261"/>
      </w:tabs>
      <w:autoSpaceDE/>
      <w:autoSpaceDN/>
      <w:adjustRightInd/>
      <w:spacing w:after="120" w:line="300" w:lineRule="atLeast"/>
      <w:outlineLvl w:val="3"/>
    </w:pPr>
    <w:rPr>
      <w:rFonts w:eastAsia="Times New Roman"/>
      <w:color w:val="000000"/>
      <w:sz w:val="22"/>
      <w:lang w:eastAsia="en-US"/>
    </w:rPr>
  </w:style>
  <w:style w:type="paragraph" w:customStyle="1" w:styleId="Untitledsubclause4">
    <w:name w:val="Untitled subclause 4"/>
    <w:basedOn w:val="Normal"/>
    <w:rsid w:val="00BD321B"/>
    <w:pPr>
      <w:numPr>
        <w:ilvl w:val="4"/>
        <w:numId w:val="81"/>
      </w:numPr>
      <w:autoSpaceDE/>
      <w:autoSpaceDN/>
      <w:adjustRightInd/>
      <w:spacing w:after="120" w:line="300" w:lineRule="atLeast"/>
      <w:outlineLvl w:val="4"/>
    </w:pPr>
    <w:rPr>
      <w:rFonts w:eastAsia="Times New Roman"/>
      <w:color w:val="0000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0BC102-639C-46E3-9AA6-90A122C5D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2661</Words>
  <Characters>14372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SCHEDULE 3 – ORDER FORM</vt:lpstr>
    </vt:vector>
  </TitlesOfParts>
  <Company>Addleshaw Goddard</Company>
  <LinksUpToDate>false</LinksUpToDate>
  <CharactersWithSpaces>17000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3 – ORDER FORM</dc:title>
  <dc:creator>Fleming Victoria DWP COMMERCIAL LEGAL</dc:creator>
  <cp:lastModifiedBy>Staniforth Gemma LEGAL GROUP CAXTON HOUSE</cp:lastModifiedBy>
  <cp:revision>3</cp:revision>
  <cp:lastPrinted>2020-07-02T12:57:00Z</cp:lastPrinted>
  <dcterms:created xsi:type="dcterms:W3CDTF">2020-12-17T16:48:00Z</dcterms:created>
  <dcterms:modified xsi:type="dcterms:W3CDTF">2021-03-03T17:29:00Z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Loc">
    <vt:lpwstr>10-7209377-13\340524-1</vt:lpwstr>
  </property>
  <property fmtid="{D5CDD505-2E9C-101B-9397-08002B2CF9AE}" pid="3" name="DocLoc2">
    <vt:lpwstr>10-6985408-4</vt:lpwstr>
  </property>
  <property fmtid="{D5CDD505-2E9C-101B-9397-08002B2CF9AE}" pid="4" name="DocLastDate">
    <vt:lpwstr>19 Apr 11</vt:lpwstr>
  </property>
  <property fmtid="{D5CDD505-2E9C-101B-9397-08002B2CF9AE}" pid="5" name="DocLocDone">
    <vt:lpwstr>Y</vt:lpwstr>
  </property>
  <property fmtid="{D5CDD505-2E9C-101B-9397-08002B2CF9AE}" pid="6" name="UpdatedCVI">
    <vt:lpwstr>Yes</vt:lpwstr>
  </property>
  <property fmtid="{D5CDD505-2E9C-101B-9397-08002B2CF9AE}" pid="7" name="_NewReviewCycle">
    <vt:lpwstr/>
  </property>
  <property fmtid="{D5CDD505-2E9C-101B-9397-08002B2CF9AE}" pid="8" name="Document Reference">
    <vt:lpwstr/>
  </property>
  <property fmtid="{D5CDD505-2E9C-101B-9397-08002B2CF9AE}" pid="9" name="WS_TRACKING_ID">
    <vt:lpwstr>72f4ecf2-b5f6-450c-848f-1c1fe2dd969b</vt:lpwstr>
  </property>
</Properties>
</file>